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8D47" w14:textId="1A0473A3" w:rsidR="00255F00" w:rsidRDefault="00255F00" w:rsidP="00255F00">
      <w:pPr>
        <w:jc w:val="center"/>
        <w:rPr>
          <w:rFonts w:ascii="Arial" w:hAnsi="Arial" w:cs="Arial"/>
          <w:b/>
          <w:bCs/>
          <w:sz w:val="44"/>
          <w:szCs w:val="44"/>
          <w:lang w:val="fr-FR"/>
        </w:rPr>
      </w:pPr>
    </w:p>
    <w:p w14:paraId="7E505CE4" w14:textId="77777777" w:rsidR="009C5002" w:rsidRDefault="009C5002" w:rsidP="00255F00">
      <w:pPr>
        <w:jc w:val="center"/>
        <w:rPr>
          <w:rFonts w:ascii="Arial" w:hAnsi="Arial" w:cs="Arial"/>
          <w:b/>
          <w:bCs/>
          <w:sz w:val="44"/>
          <w:szCs w:val="44"/>
          <w:lang w:val="fr-FR"/>
        </w:rPr>
      </w:pPr>
    </w:p>
    <w:p w14:paraId="50D7F549" w14:textId="6355E3D5" w:rsidR="00255F00" w:rsidRPr="009C5002" w:rsidRDefault="00853B09" w:rsidP="00255F00">
      <w:pPr>
        <w:jc w:val="center"/>
        <w:rPr>
          <w:rFonts w:ascii="Arial" w:hAnsi="Arial" w:cs="Arial"/>
          <w:b/>
          <w:bCs/>
          <w:sz w:val="44"/>
          <w:szCs w:val="44"/>
        </w:rPr>
      </w:pPr>
      <w:r>
        <w:rPr>
          <w:rFonts w:ascii="Arial" w:hAnsi="Arial" w:cs="Arial"/>
          <w:b/>
          <w:bCs/>
          <w:sz w:val="44"/>
          <w:szCs w:val="44"/>
        </w:rPr>
        <w:t>DECARBONISATION</w:t>
      </w:r>
      <w:r w:rsidR="009C5002" w:rsidRPr="009C5002">
        <w:rPr>
          <w:rFonts w:ascii="Arial" w:hAnsi="Arial" w:cs="Arial"/>
          <w:b/>
          <w:bCs/>
          <w:sz w:val="44"/>
          <w:szCs w:val="44"/>
        </w:rPr>
        <w:t xml:space="preserve"> GRANT</w:t>
      </w:r>
    </w:p>
    <w:p w14:paraId="315BE0E0" w14:textId="77777777" w:rsidR="00255F00" w:rsidRPr="009C5002" w:rsidRDefault="00255F00" w:rsidP="00255F00">
      <w:pPr>
        <w:jc w:val="center"/>
        <w:rPr>
          <w:rFonts w:ascii="Arial" w:hAnsi="Arial" w:cs="Arial"/>
          <w:b/>
          <w:bCs/>
          <w:sz w:val="44"/>
          <w:szCs w:val="44"/>
        </w:rPr>
      </w:pPr>
    </w:p>
    <w:p w14:paraId="2EF9AA69" w14:textId="291E1B89" w:rsidR="00255F00" w:rsidRPr="007C69D5" w:rsidRDefault="00255F00" w:rsidP="00255F00">
      <w:pPr>
        <w:jc w:val="center"/>
        <w:rPr>
          <w:rFonts w:ascii="Arial" w:hAnsi="Arial" w:cs="Arial"/>
          <w:b/>
          <w:bCs/>
          <w:sz w:val="44"/>
          <w:szCs w:val="44"/>
        </w:rPr>
      </w:pPr>
      <w:r w:rsidRPr="007C69D5">
        <w:rPr>
          <w:rFonts w:ascii="Arial" w:hAnsi="Arial" w:cs="Arial"/>
          <w:b/>
          <w:bCs/>
          <w:sz w:val="44"/>
          <w:szCs w:val="44"/>
        </w:rPr>
        <w:t>GUIDANCE NOTES</w:t>
      </w:r>
    </w:p>
    <w:p w14:paraId="3B0B4FAB" w14:textId="77777777" w:rsidR="00255F00" w:rsidRPr="007C69D5" w:rsidRDefault="00255F00" w:rsidP="00255F00">
      <w:pPr>
        <w:rPr>
          <w:rFonts w:ascii="Arial" w:hAnsi="Arial" w:cs="Arial"/>
        </w:rPr>
      </w:pPr>
    </w:p>
    <w:p w14:paraId="3BFC1E93" w14:textId="77777777" w:rsidR="00255F00" w:rsidRPr="007C69D5" w:rsidRDefault="00255F00" w:rsidP="00255F00">
      <w:pPr>
        <w:rPr>
          <w:rFonts w:ascii="Arial" w:hAnsi="Arial" w:cs="Arial"/>
        </w:rPr>
      </w:pPr>
    </w:p>
    <w:p w14:paraId="522DC3DE" w14:textId="77777777" w:rsidR="00255F00" w:rsidRPr="007C69D5" w:rsidRDefault="00255F00" w:rsidP="00255F00">
      <w:pPr>
        <w:rPr>
          <w:rFonts w:ascii="Arial" w:hAnsi="Arial" w:cs="Arial"/>
        </w:rPr>
      </w:pPr>
    </w:p>
    <w:p w14:paraId="40C00D04" w14:textId="77777777" w:rsidR="00255F00" w:rsidRPr="007C69D5" w:rsidRDefault="00255F00" w:rsidP="00255F00">
      <w:pPr>
        <w:rPr>
          <w:rFonts w:ascii="Arial" w:hAnsi="Arial" w:cs="Arial"/>
        </w:rPr>
      </w:pPr>
    </w:p>
    <w:p w14:paraId="22C0257A" w14:textId="77777777" w:rsidR="00255F00" w:rsidRPr="007C69D5" w:rsidRDefault="00255F00" w:rsidP="00255F00">
      <w:pPr>
        <w:rPr>
          <w:rFonts w:ascii="Arial" w:hAnsi="Arial" w:cs="Arial"/>
        </w:rPr>
      </w:pPr>
    </w:p>
    <w:p w14:paraId="406A76B0" w14:textId="77777777" w:rsidR="00255F00" w:rsidRPr="007C69D5" w:rsidRDefault="00255F00" w:rsidP="00255F00">
      <w:pPr>
        <w:rPr>
          <w:rFonts w:ascii="Arial" w:hAnsi="Arial" w:cs="Arial"/>
        </w:rPr>
      </w:pPr>
    </w:p>
    <w:p w14:paraId="4F580EB6" w14:textId="77777777" w:rsidR="00255F00" w:rsidRPr="007C69D5" w:rsidRDefault="00255F00" w:rsidP="00255F00">
      <w:pPr>
        <w:rPr>
          <w:rFonts w:ascii="Arial" w:hAnsi="Arial" w:cs="Arial"/>
        </w:rPr>
      </w:pPr>
    </w:p>
    <w:p w14:paraId="00392E9E" w14:textId="77777777" w:rsidR="00255F00" w:rsidRPr="007C69D5" w:rsidRDefault="00255F00" w:rsidP="00255F00">
      <w:pPr>
        <w:rPr>
          <w:rFonts w:ascii="Arial" w:hAnsi="Arial" w:cs="Arial"/>
        </w:rPr>
      </w:pPr>
    </w:p>
    <w:p w14:paraId="2CBE165A" w14:textId="77777777" w:rsidR="00255F00" w:rsidRPr="007C69D5" w:rsidRDefault="00255F00" w:rsidP="00255F00">
      <w:pPr>
        <w:rPr>
          <w:rFonts w:ascii="Arial" w:hAnsi="Arial" w:cs="Arial"/>
        </w:rPr>
      </w:pPr>
    </w:p>
    <w:p w14:paraId="136C41F5" w14:textId="77777777" w:rsidR="00255F00" w:rsidRPr="007C69D5" w:rsidRDefault="00255F00" w:rsidP="00255F00">
      <w:pPr>
        <w:rPr>
          <w:rFonts w:ascii="Arial" w:hAnsi="Arial" w:cs="Arial"/>
        </w:rPr>
      </w:pPr>
    </w:p>
    <w:p w14:paraId="3B2B0BE7" w14:textId="77777777" w:rsidR="00255F00" w:rsidRPr="007C69D5" w:rsidRDefault="00255F00" w:rsidP="00255F00">
      <w:pPr>
        <w:rPr>
          <w:rFonts w:ascii="Arial" w:hAnsi="Arial" w:cs="Arial"/>
        </w:rPr>
      </w:pPr>
    </w:p>
    <w:p w14:paraId="7D7463B9" w14:textId="77777777" w:rsidR="00255F00" w:rsidRPr="007C69D5" w:rsidRDefault="00255F00" w:rsidP="00255F00">
      <w:pPr>
        <w:rPr>
          <w:rFonts w:ascii="Arial" w:hAnsi="Arial" w:cs="Arial"/>
        </w:rPr>
      </w:pPr>
    </w:p>
    <w:p w14:paraId="7522A2FF" w14:textId="77777777" w:rsidR="00255F00" w:rsidRPr="007C69D5" w:rsidRDefault="00255F00" w:rsidP="00255F00">
      <w:pPr>
        <w:rPr>
          <w:rFonts w:ascii="Arial" w:hAnsi="Arial" w:cs="Arial"/>
        </w:rPr>
      </w:pPr>
    </w:p>
    <w:p w14:paraId="4CD3F4F7" w14:textId="77777777" w:rsidR="00255F00" w:rsidRPr="007C69D5" w:rsidRDefault="00255F00" w:rsidP="00255F00">
      <w:pPr>
        <w:rPr>
          <w:rFonts w:ascii="Arial" w:hAnsi="Arial" w:cs="Arial"/>
        </w:rPr>
      </w:pPr>
    </w:p>
    <w:p w14:paraId="7A6989F5" w14:textId="77777777" w:rsidR="00255F00" w:rsidRPr="007C69D5" w:rsidRDefault="00255F00" w:rsidP="00255F00">
      <w:pPr>
        <w:rPr>
          <w:rFonts w:ascii="Arial" w:hAnsi="Arial" w:cs="Arial"/>
        </w:rPr>
      </w:pPr>
    </w:p>
    <w:p w14:paraId="3DDE813A" w14:textId="77777777" w:rsidR="00255F00" w:rsidRPr="007C69D5" w:rsidRDefault="00255F00" w:rsidP="00255F00">
      <w:pPr>
        <w:rPr>
          <w:rFonts w:ascii="Arial" w:hAnsi="Arial" w:cs="Arial"/>
        </w:rPr>
      </w:pPr>
    </w:p>
    <w:p w14:paraId="1C10666A" w14:textId="77777777" w:rsidR="00255F00" w:rsidRPr="007C69D5" w:rsidRDefault="00255F00" w:rsidP="00255F00">
      <w:pPr>
        <w:rPr>
          <w:rFonts w:ascii="Arial" w:hAnsi="Arial" w:cs="Arial"/>
        </w:rPr>
      </w:pPr>
    </w:p>
    <w:p w14:paraId="4FB65F2E" w14:textId="1C2D37AA" w:rsidR="7586ACD2" w:rsidRDefault="7586ACD2" w:rsidP="7586ACD2">
      <w:pPr>
        <w:rPr>
          <w:rFonts w:ascii="Arial" w:hAnsi="Arial" w:cs="Arial"/>
        </w:rPr>
      </w:pPr>
    </w:p>
    <w:p w14:paraId="3C35A9E7" w14:textId="77777777" w:rsidR="00255F00" w:rsidRPr="007C69D5" w:rsidRDefault="00255F00" w:rsidP="00255F00">
      <w:pPr>
        <w:rPr>
          <w:rFonts w:ascii="Arial" w:hAnsi="Arial" w:cs="Arial"/>
        </w:rPr>
      </w:pPr>
    </w:p>
    <w:p w14:paraId="71C3E200" w14:textId="77777777" w:rsidR="00255F00" w:rsidRPr="007C69D5" w:rsidRDefault="00255F00" w:rsidP="00255F00">
      <w:pPr>
        <w:rPr>
          <w:rFonts w:ascii="Arial" w:hAnsi="Arial" w:cs="Arial"/>
        </w:rPr>
      </w:pPr>
    </w:p>
    <w:p w14:paraId="02C2071A" w14:textId="77777777" w:rsidR="00255F00" w:rsidRPr="007C69D5" w:rsidRDefault="00255F00" w:rsidP="00255F00">
      <w:pPr>
        <w:rPr>
          <w:rFonts w:ascii="Arial" w:hAnsi="Arial" w:cs="Arial"/>
        </w:rPr>
      </w:pPr>
    </w:p>
    <w:p w14:paraId="68970F8A" w14:textId="77777777" w:rsidR="00255F00" w:rsidRPr="007C69D5" w:rsidRDefault="00255F00" w:rsidP="00255F00">
      <w:pPr>
        <w:rPr>
          <w:rFonts w:ascii="Arial" w:hAnsi="Arial" w:cs="Arial"/>
        </w:rPr>
      </w:pPr>
    </w:p>
    <w:p w14:paraId="063C0997" w14:textId="77777777" w:rsidR="00255F00" w:rsidRPr="007C69D5" w:rsidRDefault="00255F00" w:rsidP="00255F00">
      <w:pPr>
        <w:rPr>
          <w:rFonts w:ascii="Arial" w:hAnsi="Arial" w:cs="Arial"/>
        </w:rPr>
      </w:pPr>
    </w:p>
    <w:p w14:paraId="484891EA" w14:textId="77777777" w:rsidR="00255F00" w:rsidRPr="007C69D5" w:rsidRDefault="00255F00" w:rsidP="00255F00">
      <w:pPr>
        <w:rPr>
          <w:rFonts w:ascii="Arial" w:hAnsi="Arial" w:cs="Arial"/>
        </w:rPr>
      </w:pPr>
    </w:p>
    <w:p w14:paraId="2312905B" w14:textId="77777777" w:rsidR="00255F00" w:rsidRPr="007C69D5" w:rsidRDefault="00255F00" w:rsidP="00255F00">
      <w:pPr>
        <w:rPr>
          <w:rFonts w:ascii="Arial" w:hAnsi="Arial" w:cs="Arial"/>
        </w:rPr>
      </w:pPr>
    </w:p>
    <w:p w14:paraId="30174EF2" w14:textId="3ED39984" w:rsidR="00255F00" w:rsidRPr="00255F00" w:rsidRDefault="00255F00" w:rsidP="00255F00">
      <w:pPr>
        <w:rPr>
          <w:rFonts w:ascii="Arial" w:hAnsi="Arial" w:cs="Arial"/>
          <w:b/>
          <w:bCs/>
          <w:lang w:val="en-US"/>
        </w:rPr>
      </w:pPr>
      <w:r w:rsidRPr="00255F00">
        <w:rPr>
          <w:rFonts w:ascii="Arial" w:hAnsi="Arial" w:cs="Arial"/>
          <w:b/>
          <w:bCs/>
          <w:lang w:val="en-US"/>
        </w:rPr>
        <w:t>INTRODUCTION</w:t>
      </w:r>
    </w:p>
    <w:p w14:paraId="6BB94CBF" w14:textId="2E01FF63" w:rsidR="00255F00" w:rsidRPr="00255F00" w:rsidRDefault="00255F00" w:rsidP="00255F00">
      <w:pPr>
        <w:rPr>
          <w:rFonts w:ascii="Arial" w:hAnsi="Arial" w:cs="Arial"/>
          <w:lang w:val="en-US"/>
        </w:rPr>
      </w:pPr>
      <w:r w:rsidRPr="00255F00">
        <w:rPr>
          <w:rFonts w:ascii="Arial" w:hAnsi="Arial" w:cs="Arial"/>
          <w:lang w:val="en-US"/>
        </w:rPr>
        <w:t xml:space="preserve">The </w:t>
      </w:r>
      <w:r w:rsidR="00285BBE">
        <w:rPr>
          <w:rFonts w:ascii="Arial" w:hAnsi="Arial" w:cs="Arial"/>
          <w:lang w:val="en-US"/>
        </w:rPr>
        <w:t>Decarbonisation</w:t>
      </w:r>
      <w:r w:rsidR="00C46DEA">
        <w:rPr>
          <w:rFonts w:ascii="Arial" w:hAnsi="Arial" w:cs="Arial"/>
          <w:lang w:val="en-US"/>
        </w:rPr>
        <w:t xml:space="preserve"> </w:t>
      </w:r>
      <w:r w:rsidRPr="00255F00">
        <w:rPr>
          <w:rFonts w:ascii="Arial" w:hAnsi="Arial" w:cs="Arial"/>
          <w:lang w:val="en-US"/>
        </w:rPr>
        <w:t>Grant has a two-stage process:</w:t>
      </w:r>
    </w:p>
    <w:p w14:paraId="71C3D47C" w14:textId="00BB99DA" w:rsidR="00255F00" w:rsidRPr="00255F00" w:rsidRDefault="00255F00" w:rsidP="00255F00">
      <w:pPr>
        <w:pStyle w:val="ListParagraph"/>
        <w:numPr>
          <w:ilvl w:val="0"/>
          <w:numId w:val="2"/>
        </w:numPr>
        <w:rPr>
          <w:rFonts w:ascii="Arial" w:hAnsi="Arial" w:cs="Arial"/>
          <w:lang w:val="en-US"/>
        </w:rPr>
      </w:pPr>
      <w:r w:rsidRPr="00255F00">
        <w:rPr>
          <w:rFonts w:ascii="Arial" w:hAnsi="Arial" w:cs="Arial"/>
          <w:lang w:val="en-US"/>
        </w:rPr>
        <w:t>Submit a short Expression of Interest to check the eligibility of your business and</w:t>
      </w:r>
    </w:p>
    <w:p w14:paraId="225FFA41" w14:textId="59E29A22" w:rsidR="00255F00" w:rsidRDefault="00255F00" w:rsidP="00255F00">
      <w:pPr>
        <w:pStyle w:val="ListParagraph"/>
        <w:ind w:left="1080"/>
        <w:rPr>
          <w:rFonts w:ascii="Arial" w:hAnsi="Arial" w:cs="Arial"/>
          <w:lang w:val="en-US"/>
        </w:rPr>
      </w:pPr>
      <w:r w:rsidRPr="00255F00">
        <w:rPr>
          <w:rFonts w:ascii="Arial" w:hAnsi="Arial" w:cs="Arial"/>
          <w:lang w:val="en-US"/>
        </w:rPr>
        <w:t>project; and</w:t>
      </w:r>
    </w:p>
    <w:p w14:paraId="6DBD813E" w14:textId="1E90E3D1" w:rsidR="00255F00" w:rsidRPr="00255F00" w:rsidRDefault="00255F00" w:rsidP="00255F00">
      <w:pPr>
        <w:pStyle w:val="ListParagraph"/>
        <w:numPr>
          <w:ilvl w:val="0"/>
          <w:numId w:val="2"/>
        </w:numPr>
        <w:rPr>
          <w:rFonts w:ascii="Arial" w:hAnsi="Arial" w:cs="Arial"/>
          <w:lang w:val="en-US"/>
        </w:rPr>
      </w:pPr>
      <w:r w:rsidRPr="00255F00">
        <w:rPr>
          <w:rFonts w:ascii="Arial" w:hAnsi="Arial" w:cs="Arial"/>
          <w:lang w:val="en-US"/>
        </w:rPr>
        <w:t>If this is accepted, you will be contacted by a Chamber Adviser who will support you through the application process</w:t>
      </w:r>
      <w:r w:rsidR="00DF2E7E">
        <w:rPr>
          <w:rFonts w:ascii="Arial" w:hAnsi="Arial" w:cs="Arial"/>
          <w:lang w:val="en-US"/>
        </w:rPr>
        <w:t xml:space="preserve">, which includes </w:t>
      </w:r>
      <w:r w:rsidR="00B52D92">
        <w:rPr>
          <w:rFonts w:ascii="Arial" w:hAnsi="Arial" w:cs="Arial"/>
          <w:lang w:val="en-US"/>
        </w:rPr>
        <w:t>an Energy Audit being completed.</w:t>
      </w:r>
    </w:p>
    <w:p w14:paraId="616C6317" w14:textId="11B679B5" w:rsidR="00255F00" w:rsidRDefault="00255F00" w:rsidP="00255F00">
      <w:pPr>
        <w:rPr>
          <w:rFonts w:ascii="Arial" w:hAnsi="Arial" w:cs="Arial"/>
          <w:lang w:val="en-US"/>
        </w:rPr>
      </w:pPr>
      <w:r w:rsidRPr="00255F00">
        <w:rPr>
          <w:rFonts w:ascii="Arial" w:hAnsi="Arial" w:cs="Arial"/>
          <w:lang w:val="en-US"/>
        </w:rPr>
        <w:t>Details of the grant scheme can be found in this guide. Grants are awarded on a first come-first served basis (with a competitive process if necessitated by demand).</w:t>
      </w:r>
    </w:p>
    <w:p w14:paraId="10003672" w14:textId="3BC02D6B" w:rsidR="00255F00" w:rsidRPr="00255F00" w:rsidRDefault="00255F00" w:rsidP="00255F00">
      <w:pPr>
        <w:rPr>
          <w:rFonts w:ascii="Arial" w:hAnsi="Arial" w:cs="Arial"/>
          <w:lang w:val="en-US"/>
        </w:rPr>
      </w:pPr>
      <w:r w:rsidRPr="00255F00">
        <w:rPr>
          <w:rFonts w:ascii="Arial" w:hAnsi="Arial" w:cs="Arial"/>
          <w:lang w:val="en-US"/>
        </w:rPr>
        <w:t>They cannot fund normal running costs or projects already undertaken or committed. Eligible businesses can apply for</w:t>
      </w:r>
      <w:r w:rsidR="00CD50DB">
        <w:rPr>
          <w:rFonts w:ascii="Arial" w:hAnsi="Arial" w:cs="Arial"/>
          <w:lang w:val="en-US"/>
        </w:rPr>
        <w:t xml:space="preserve"> capital</w:t>
      </w:r>
      <w:r w:rsidRPr="00255F00">
        <w:rPr>
          <w:rFonts w:ascii="Arial" w:hAnsi="Arial" w:cs="Arial"/>
          <w:lang w:val="en-US"/>
        </w:rPr>
        <w:t xml:space="preserve"> funding </w:t>
      </w:r>
      <w:r w:rsidR="007C6749">
        <w:rPr>
          <w:rFonts w:ascii="Arial" w:hAnsi="Arial" w:cs="Arial"/>
          <w:lang w:val="en-US"/>
        </w:rPr>
        <w:t xml:space="preserve">from £2,500 </w:t>
      </w:r>
      <w:r w:rsidRPr="00255F00">
        <w:rPr>
          <w:rFonts w:ascii="Arial" w:hAnsi="Arial" w:cs="Arial"/>
          <w:lang w:val="en-US"/>
        </w:rPr>
        <w:t xml:space="preserve">to £20,000 (50% intervention from total project costs).  Businesses must provide match funding for projects over this value, however, the grant will not exceed £20,000. Projects must be completed by 31 March 2025. </w:t>
      </w:r>
    </w:p>
    <w:p w14:paraId="61F8732A" w14:textId="77777777" w:rsidR="00255F00" w:rsidRPr="00255F00" w:rsidRDefault="00255F00" w:rsidP="00255F00">
      <w:pPr>
        <w:rPr>
          <w:rFonts w:ascii="Arial" w:hAnsi="Arial" w:cs="Arial"/>
          <w:b/>
          <w:bCs/>
          <w:lang w:val="en-US"/>
        </w:rPr>
      </w:pPr>
      <w:r w:rsidRPr="00255F00">
        <w:rPr>
          <w:rFonts w:ascii="Arial" w:hAnsi="Arial" w:cs="Arial"/>
          <w:b/>
          <w:bCs/>
          <w:lang w:val="en-US"/>
        </w:rPr>
        <w:t>UK Shared Prosperity Fund</w:t>
      </w:r>
    </w:p>
    <w:p w14:paraId="6F904056" w14:textId="61F206E3" w:rsidR="00255F00" w:rsidRPr="00255F00" w:rsidRDefault="00255F00" w:rsidP="00255F00">
      <w:pPr>
        <w:rPr>
          <w:rFonts w:ascii="Arial" w:hAnsi="Arial" w:cs="Arial"/>
          <w:lang w:val="en-US"/>
        </w:rPr>
      </w:pPr>
      <w:r w:rsidRPr="00255F00">
        <w:rPr>
          <w:rFonts w:ascii="Arial" w:hAnsi="Arial" w:cs="Arial"/>
          <w:lang w:val="en-US"/>
        </w:rPr>
        <w:t xml:space="preserve">The grant scheme is funded by the UK Government through the UK Shared Prosperity Fund. The UK Shared Prosperity Fund is a central pillar of the UK Government’s Levelling Up agenda and provides £2.6 billion of funding for local investment by March 2025. The Fund aims to improve pride in place and increase life chances across the UK investing in communities and place, supporting local business, and people and skills. For more information visit: </w:t>
      </w:r>
      <w:hyperlink r:id="rId10" w:history="1">
        <w:r w:rsidRPr="0071332C">
          <w:rPr>
            <w:rStyle w:val="Hyperlink"/>
            <w:rFonts w:ascii="Arial" w:hAnsi="Arial" w:cs="Arial"/>
            <w:lang w:val="en-US"/>
          </w:rPr>
          <w:t>https://www.gov.uk/government/publications/uk-shared-prosperity-fund-prospectus</w:t>
        </w:r>
      </w:hyperlink>
      <w:r>
        <w:rPr>
          <w:rFonts w:ascii="Arial" w:hAnsi="Arial" w:cs="Arial"/>
          <w:lang w:val="en-US"/>
        </w:rPr>
        <w:t xml:space="preserve"> </w:t>
      </w:r>
    </w:p>
    <w:p w14:paraId="4FA4650F" w14:textId="683D8263" w:rsidR="00255F00" w:rsidRPr="00255F00" w:rsidRDefault="00255F00" w:rsidP="00255F00">
      <w:pPr>
        <w:rPr>
          <w:rFonts w:ascii="Arial" w:hAnsi="Arial" w:cs="Arial"/>
          <w:b/>
          <w:bCs/>
          <w:lang w:val="en-US"/>
        </w:rPr>
      </w:pPr>
      <w:r w:rsidRPr="00255F00">
        <w:rPr>
          <w:rFonts w:ascii="Arial" w:hAnsi="Arial" w:cs="Arial"/>
          <w:b/>
          <w:bCs/>
          <w:lang w:val="en-US"/>
        </w:rPr>
        <w:t>Outcomes</w:t>
      </w:r>
    </w:p>
    <w:p w14:paraId="6E3EF271" w14:textId="29DABE72" w:rsidR="00255F00" w:rsidRPr="00255F00" w:rsidRDefault="00255F00" w:rsidP="00255F00">
      <w:pPr>
        <w:rPr>
          <w:rFonts w:ascii="Arial" w:hAnsi="Arial" w:cs="Arial"/>
          <w:lang w:val="en-US"/>
        </w:rPr>
      </w:pPr>
      <w:r w:rsidRPr="00255F00">
        <w:rPr>
          <w:rFonts w:ascii="Arial" w:hAnsi="Arial" w:cs="Arial"/>
          <w:lang w:val="en-US"/>
        </w:rPr>
        <w:t>Applicants need to demonstrate that grant investment will contribute to one or more of the following (applicants will be required to quantify these within their application):</w:t>
      </w:r>
    </w:p>
    <w:p w14:paraId="6E7CF1C8" w14:textId="623EB7DD" w:rsidR="00255F00" w:rsidRPr="00255F00" w:rsidRDefault="00255F00" w:rsidP="25936FE3">
      <w:pPr>
        <w:pStyle w:val="TableParagraph"/>
        <w:spacing w:after="0"/>
        <w:ind w:left="0"/>
        <w:rPr>
          <w:lang w:val="en-US"/>
        </w:rPr>
      </w:pPr>
      <w:r w:rsidRPr="25936FE3">
        <w:rPr>
          <w:lang w:val="en-US"/>
        </w:rPr>
        <w:t>•</w:t>
      </w:r>
      <w:r>
        <w:tab/>
      </w:r>
      <w:r w:rsidR="575B6050">
        <w:t>15% reduction in greenhouse gas production (tonnes of CO2e)</w:t>
      </w:r>
    </w:p>
    <w:p w14:paraId="7F12E8FE" w14:textId="46932D9E" w:rsidR="00255F00" w:rsidRPr="00255F00" w:rsidRDefault="00255F00" w:rsidP="25936FE3">
      <w:pPr>
        <w:pStyle w:val="TableParagraph"/>
        <w:spacing w:after="0"/>
        <w:ind w:left="0"/>
        <w:rPr>
          <w:lang w:val="en-US"/>
        </w:rPr>
      </w:pPr>
      <w:r w:rsidRPr="25936FE3">
        <w:rPr>
          <w:lang w:val="en-US"/>
        </w:rPr>
        <w:t>•</w:t>
      </w:r>
      <w:r>
        <w:tab/>
      </w:r>
      <w:r w:rsidR="5A035CD3" w:rsidRPr="25936FE3">
        <w:rPr>
          <w:lang w:val="en-US"/>
        </w:rPr>
        <w:t>improved productivity</w:t>
      </w:r>
    </w:p>
    <w:p w14:paraId="53BB8DA2" w14:textId="4BDEA1DF" w:rsidR="00255F00" w:rsidRPr="00255F00" w:rsidRDefault="00255F00" w:rsidP="25936FE3">
      <w:pPr>
        <w:pStyle w:val="TableParagraph"/>
        <w:spacing w:after="0"/>
        <w:ind w:left="0"/>
        <w:rPr>
          <w:lang w:val="en-US"/>
        </w:rPr>
      </w:pPr>
      <w:r w:rsidRPr="25936FE3">
        <w:rPr>
          <w:lang w:val="en-US"/>
        </w:rPr>
        <w:t>•</w:t>
      </w:r>
      <w:r>
        <w:tab/>
      </w:r>
      <w:r w:rsidR="459ECA12" w:rsidRPr="25936FE3">
        <w:rPr>
          <w:lang w:val="en-US"/>
        </w:rPr>
        <w:t>jobs created</w:t>
      </w:r>
    </w:p>
    <w:p w14:paraId="7E8A3C41" w14:textId="772B3106" w:rsidR="00255F00" w:rsidRPr="00255F00" w:rsidRDefault="00255F00" w:rsidP="25936FE3">
      <w:pPr>
        <w:pStyle w:val="TableParagraph"/>
        <w:spacing w:after="0"/>
        <w:ind w:left="0"/>
        <w:rPr>
          <w:lang w:val="en-US"/>
        </w:rPr>
      </w:pPr>
      <w:r w:rsidRPr="25936FE3">
        <w:rPr>
          <w:lang w:val="en-US"/>
        </w:rPr>
        <w:t>•</w:t>
      </w:r>
      <w:r w:rsidRPr="00255F00">
        <w:rPr>
          <w:lang w:val="en-US"/>
        </w:rPr>
        <w:tab/>
        <w:t>adoption of new to the firm technologies or processes</w:t>
      </w:r>
    </w:p>
    <w:p w14:paraId="2F20213F" w14:textId="7CC571A3" w:rsidR="00255F00" w:rsidRDefault="00255F00" w:rsidP="25936FE3">
      <w:pPr>
        <w:spacing w:after="0"/>
        <w:rPr>
          <w:rFonts w:ascii="Arial" w:hAnsi="Arial" w:cs="Arial"/>
          <w:lang w:val="en-US"/>
        </w:rPr>
      </w:pPr>
      <w:r w:rsidRPr="25936FE3">
        <w:rPr>
          <w:rFonts w:ascii="Arial" w:hAnsi="Arial" w:cs="Arial"/>
          <w:lang w:val="en-US"/>
        </w:rPr>
        <w:t>•</w:t>
      </w:r>
    </w:p>
    <w:p w14:paraId="0CDA9342" w14:textId="512E9374" w:rsidR="00255F00" w:rsidRPr="00255F00" w:rsidRDefault="00255F00" w:rsidP="00255F00">
      <w:pPr>
        <w:rPr>
          <w:rFonts w:ascii="Arial" w:hAnsi="Arial" w:cs="Arial"/>
          <w:lang w:val="en-US"/>
        </w:rPr>
      </w:pPr>
      <w:r w:rsidRPr="00255F00">
        <w:rPr>
          <w:rFonts w:ascii="Arial" w:hAnsi="Arial" w:cs="Arial"/>
          <w:lang w:val="en-US"/>
        </w:rPr>
        <w:t xml:space="preserve">Please note that jobs created </w:t>
      </w:r>
      <w:r w:rsidRPr="25936FE3">
        <w:rPr>
          <w:rFonts w:ascii="Arial" w:hAnsi="Arial" w:cs="Arial"/>
          <w:lang w:val="en-US"/>
        </w:rPr>
        <w:t>relate</w:t>
      </w:r>
      <w:r w:rsidRPr="00255F00">
        <w:rPr>
          <w:rFonts w:ascii="Arial" w:hAnsi="Arial" w:cs="Arial"/>
          <w:lang w:val="en-US"/>
        </w:rPr>
        <w:t xml:space="preserve"> to employees of the business and does not include contractors.</w:t>
      </w:r>
    </w:p>
    <w:p w14:paraId="7C0B9EF3" w14:textId="7C97BEE1" w:rsidR="00255F00" w:rsidRDefault="00255F00" w:rsidP="00255F00">
      <w:pPr>
        <w:rPr>
          <w:rFonts w:ascii="Arial" w:hAnsi="Arial" w:cs="Arial"/>
          <w:b/>
          <w:bCs/>
          <w:lang w:val="en-US"/>
        </w:rPr>
      </w:pPr>
      <w:r w:rsidRPr="00255F00">
        <w:rPr>
          <w:rFonts w:ascii="Arial" w:hAnsi="Arial" w:cs="Arial"/>
          <w:b/>
          <w:bCs/>
          <w:lang w:val="en-US"/>
        </w:rPr>
        <w:t>Outcome Measures</w:t>
      </w:r>
    </w:p>
    <w:tbl>
      <w:tblPr>
        <w:tblStyle w:val="TableGrid"/>
        <w:tblW w:w="0" w:type="auto"/>
        <w:tblLook w:val="04A0" w:firstRow="1" w:lastRow="0" w:firstColumn="1" w:lastColumn="0" w:noHBand="0" w:noVBand="1"/>
      </w:tblPr>
      <w:tblGrid>
        <w:gridCol w:w="2122"/>
        <w:gridCol w:w="6894"/>
      </w:tblGrid>
      <w:tr w:rsidR="00255F00" w:rsidRPr="00255F00" w14:paraId="1FB4FED9" w14:textId="77777777" w:rsidTr="00255F00">
        <w:tc>
          <w:tcPr>
            <w:tcW w:w="2122" w:type="dxa"/>
          </w:tcPr>
          <w:p w14:paraId="5E8DAD53" w14:textId="544EF1CF" w:rsidR="00255F00" w:rsidRPr="00255F00" w:rsidRDefault="00255F00" w:rsidP="00255F00">
            <w:pPr>
              <w:rPr>
                <w:rFonts w:ascii="Arial" w:hAnsi="Arial" w:cs="Arial"/>
                <w:b/>
                <w:bCs/>
                <w:sz w:val="18"/>
                <w:szCs w:val="18"/>
                <w:lang w:val="en-US"/>
              </w:rPr>
            </w:pPr>
            <w:r w:rsidRPr="00255F00">
              <w:rPr>
                <w:rFonts w:ascii="Arial" w:hAnsi="Arial" w:cs="Arial"/>
                <w:b/>
                <w:bCs/>
                <w:sz w:val="18"/>
                <w:szCs w:val="18"/>
                <w:lang w:val="en-US"/>
              </w:rPr>
              <w:t>Jobs created</w:t>
            </w:r>
          </w:p>
        </w:tc>
        <w:tc>
          <w:tcPr>
            <w:tcW w:w="6894" w:type="dxa"/>
          </w:tcPr>
          <w:p w14:paraId="1BA0C059" w14:textId="77777777" w:rsidR="00255F00" w:rsidRPr="00255F00" w:rsidRDefault="00255F00" w:rsidP="00255F00">
            <w:pPr>
              <w:rPr>
                <w:rFonts w:ascii="Arial" w:hAnsi="Arial" w:cs="Arial"/>
                <w:sz w:val="18"/>
                <w:szCs w:val="18"/>
                <w:lang w:val="en-US"/>
              </w:rPr>
            </w:pPr>
            <w:r w:rsidRPr="00255F00">
              <w:rPr>
                <w:rFonts w:ascii="Arial" w:hAnsi="Arial" w:cs="Arial"/>
                <w:sz w:val="18"/>
                <w:szCs w:val="18"/>
                <w:lang w:val="en-US"/>
              </w:rPr>
              <w:t>The number of new, permanent, paid, full-time equivalent (FTE) jobs created following support. This includes both part-time and full-time jobs, which should be recorded relative to full-time equivalent (FTE). FTE should be based on the standard full-time hours of the employer.</w:t>
            </w:r>
          </w:p>
          <w:p w14:paraId="70A013DA" w14:textId="5DEADC42" w:rsidR="00255F00" w:rsidRPr="00255F00" w:rsidRDefault="00255F00" w:rsidP="00255F00">
            <w:pPr>
              <w:rPr>
                <w:rFonts w:ascii="Arial" w:hAnsi="Arial" w:cs="Arial"/>
                <w:sz w:val="18"/>
                <w:szCs w:val="18"/>
                <w:lang w:val="en-US"/>
              </w:rPr>
            </w:pPr>
            <w:r w:rsidRPr="00255F00">
              <w:rPr>
                <w:rFonts w:ascii="Arial" w:hAnsi="Arial" w:cs="Arial"/>
                <w:sz w:val="18"/>
                <w:szCs w:val="18"/>
                <w:lang w:val="en-US"/>
              </w:rPr>
              <w:t>New means it should not have existed with that employer before the intervention.</w:t>
            </w:r>
          </w:p>
          <w:p w14:paraId="482678A0" w14:textId="4A1CBD4A" w:rsidR="00255F00" w:rsidRPr="00255F00" w:rsidRDefault="00255F00" w:rsidP="00255F00">
            <w:pPr>
              <w:pStyle w:val="ListParagraph"/>
              <w:numPr>
                <w:ilvl w:val="0"/>
                <w:numId w:val="3"/>
              </w:numPr>
              <w:rPr>
                <w:rFonts w:ascii="Arial" w:hAnsi="Arial" w:cs="Arial"/>
                <w:sz w:val="18"/>
                <w:szCs w:val="18"/>
                <w:lang w:val="en-US"/>
              </w:rPr>
            </w:pPr>
            <w:r w:rsidRPr="00255F00">
              <w:rPr>
                <w:rFonts w:ascii="Arial" w:hAnsi="Arial" w:cs="Arial"/>
                <w:sz w:val="18"/>
                <w:szCs w:val="18"/>
                <w:lang w:val="en-US"/>
              </w:rPr>
              <w:lastRenderedPageBreak/>
              <w:t>Created jobs exclude those created solely to deliver the intervention (e.g construction).</w:t>
            </w:r>
          </w:p>
          <w:p w14:paraId="06EE5CD5" w14:textId="692A1BAF" w:rsidR="00255F00" w:rsidRPr="00255F00" w:rsidRDefault="00255F00" w:rsidP="00255F00">
            <w:pPr>
              <w:pStyle w:val="ListParagraph"/>
              <w:numPr>
                <w:ilvl w:val="0"/>
                <w:numId w:val="3"/>
              </w:numPr>
              <w:rPr>
                <w:rFonts w:ascii="Arial" w:hAnsi="Arial" w:cs="Arial"/>
                <w:sz w:val="18"/>
                <w:szCs w:val="18"/>
                <w:lang w:val="en-US"/>
              </w:rPr>
            </w:pPr>
            <w:r w:rsidRPr="00255F00">
              <w:rPr>
                <w:rFonts w:ascii="Arial" w:hAnsi="Arial" w:cs="Arial"/>
                <w:sz w:val="18"/>
                <w:szCs w:val="18"/>
                <w:lang w:val="en-US"/>
              </w:rPr>
              <w:t>Permanent means it should have an intended life expectancy of at least 12 months from the point at which it is created.</w:t>
            </w:r>
          </w:p>
          <w:p w14:paraId="016C0E88" w14:textId="129A689F" w:rsidR="00255F00" w:rsidRPr="00255F00" w:rsidRDefault="00255F00" w:rsidP="00255F00">
            <w:pPr>
              <w:pStyle w:val="ListParagraph"/>
              <w:numPr>
                <w:ilvl w:val="0"/>
                <w:numId w:val="3"/>
              </w:numPr>
              <w:rPr>
                <w:rFonts w:ascii="Arial" w:hAnsi="Arial" w:cs="Arial"/>
                <w:sz w:val="18"/>
                <w:szCs w:val="18"/>
                <w:lang w:val="en-US"/>
              </w:rPr>
            </w:pPr>
            <w:r w:rsidRPr="00255F00">
              <w:rPr>
                <w:rFonts w:ascii="Arial" w:hAnsi="Arial" w:cs="Arial"/>
                <w:sz w:val="18"/>
                <w:szCs w:val="18"/>
                <w:lang w:val="en-US"/>
              </w:rPr>
              <w:t>Only count each individual FTE or job once through the lifetime of a project (i.e. it should not be counted every year)</w:t>
            </w:r>
          </w:p>
          <w:p w14:paraId="7C3F33D9" w14:textId="79F9C95A" w:rsidR="00255F00" w:rsidRPr="00255F00" w:rsidRDefault="00255F00" w:rsidP="00255F00">
            <w:pPr>
              <w:pStyle w:val="ListParagraph"/>
              <w:numPr>
                <w:ilvl w:val="0"/>
                <w:numId w:val="3"/>
              </w:numPr>
              <w:rPr>
                <w:rFonts w:ascii="Arial" w:hAnsi="Arial" w:cs="Arial"/>
                <w:sz w:val="18"/>
                <w:szCs w:val="18"/>
                <w:lang w:val="en-US"/>
              </w:rPr>
            </w:pPr>
            <w:r w:rsidRPr="00255F00">
              <w:rPr>
                <w:rFonts w:ascii="Arial" w:hAnsi="Arial" w:cs="Arial"/>
                <w:sz w:val="18"/>
                <w:szCs w:val="18"/>
                <w:lang w:val="en-US"/>
              </w:rPr>
              <w:t>FTE is a measure of an employees scheduled hours in relation to an employers hours for a full time work week</w:t>
            </w:r>
          </w:p>
        </w:tc>
      </w:tr>
      <w:tr w:rsidR="00255F00" w:rsidRPr="00255F00" w14:paraId="5C948F96" w14:textId="77777777" w:rsidTr="00255F00">
        <w:tc>
          <w:tcPr>
            <w:tcW w:w="2122" w:type="dxa"/>
          </w:tcPr>
          <w:p w14:paraId="5F580356" w14:textId="1589BA6F" w:rsidR="00255F00" w:rsidRPr="00255F00" w:rsidRDefault="001B4BBB" w:rsidP="00255F00">
            <w:pPr>
              <w:rPr>
                <w:rFonts w:ascii="Arial" w:hAnsi="Arial" w:cs="Arial"/>
                <w:b/>
                <w:bCs/>
                <w:sz w:val="18"/>
                <w:szCs w:val="18"/>
                <w:lang w:val="en-US"/>
              </w:rPr>
            </w:pPr>
            <w:r>
              <w:rPr>
                <w:rFonts w:ascii="Arial" w:hAnsi="Arial" w:cs="Arial"/>
                <w:b/>
                <w:bCs/>
                <w:sz w:val="18"/>
                <w:szCs w:val="18"/>
                <w:lang w:val="en-US"/>
              </w:rPr>
              <w:lastRenderedPageBreak/>
              <w:t>Improved productivity</w:t>
            </w:r>
          </w:p>
        </w:tc>
        <w:tc>
          <w:tcPr>
            <w:tcW w:w="6894" w:type="dxa"/>
          </w:tcPr>
          <w:p w14:paraId="667E5B6E" w14:textId="77777777" w:rsidR="001B4BBB" w:rsidRPr="001B4BBB" w:rsidRDefault="001B4BBB" w:rsidP="001B4BBB">
            <w:pPr>
              <w:rPr>
                <w:rFonts w:ascii="Arial" w:hAnsi="Arial" w:cs="Arial"/>
                <w:sz w:val="18"/>
                <w:szCs w:val="18"/>
                <w:lang w:val="en-US"/>
              </w:rPr>
            </w:pPr>
            <w:r w:rsidRPr="001B4BBB">
              <w:rPr>
                <w:rFonts w:ascii="Arial" w:hAnsi="Arial" w:cs="Arial"/>
                <w:sz w:val="18"/>
                <w:szCs w:val="18"/>
                <w:lang w:val="en-US"/>
              </w:rPr>
              <w:t xml:space="preserve">Number of enterprises with improved productivity.                                       </w:t>
            </w:r>
          </w:p>
          <w:p w14:paraId="4E84ED68" w14:textId="6429F6BA" w:rsidR="00255F00" w:rsidRPr="00255F00" w:rsidRDefault="001B4BBB" w:rsidP="001B4BBB">
            <w:pPr>
              <w:pStyle w:val="ListParagraph"/>
              <w:numPr>
                <w:ilvl w:val="0"/>
                <w:numId w:val="4"/>
              </w:numPr>
              <w:rPr>
                <w:rFonts w:ascii="Arial" w:hAnsi="Arial" w:cs="Arial"/>
                <w:sz w:val="18"/>
                <w:szCs w:val="18"/>
                <w:lang w:val="en-US"/>
              </w:rPr>
            </w:pPr>
            <w:r w:rsidRPr="001B4BBB">
              <w:rPr>
                <w:rFonts w:ascii="Arial" w:hAnsi="Arial" w:cs="Arial"/>
                <w:sz w:val="18"/>
                <w:szCs w:val="18"/>
                <w:lang w:val="en-US"/>
              </w:rPr>
              <w:t>Productivity refers to the gross value added per hour worked or gross value added per worker.</w:t>
            </w:r>
          </w:p>
        </w:tc>
      </w:tr>
      <w:tr w:rsidR="00255F00" w:rsidRPr="00255F00" w14:paraId="6B0F1DEB" w14:textId="77777777" w:rsidTr="00255F00">
        <w:tc>
          <w:tcPr>
            <w:tcW w:w="2122" w:type="dxa"/>
          </w:tcPr>
          <w:p w14:paraId="0C7FD370" w14:textId="77777777" w:rsidR="00877541" w:rsidRPr="00877541" w:rsidRDefault="00877541" w:rsidP="00877541">
            <w:pPr>
              <w:pStyle w:val="TableParagraph"/>
              <w:ind w:left="0"/>
              <w:rPr>
                <w:b/>
                <w:bCs/>
                <w:sz w:val="18"/>
                <w:szCs w:val="18"/>
                <w:lang w:val="en-US"/>
              </w:rPr>
            </w:pPr>
            <w:r w:rsidRPr="00877541">
              <w:rPr>
                <w:b/>
                <w:bCs/>
                <w:sz w:val="18"/>
                <w:szCs w:val="18"/>
              </w:rPr>
              <w:t>15% reduction in greenhouse gas production (tonnes of CO2e)</w:t>
            </w:r>
          </w:p>
          <w:p w14:paraId="23398859" w14:textId="7F12BA3E" w:rsidR="00255F00" w:rsidRDefault="00255F00" w:rsidP="00255F00">
            <w:pPr>
              <w:rPr>
                <w:rFonts w:ascii="Arial" w:hAnsi="Arial" w:cs="Arial"/>
                <w:b/>
                <w:bCs/>
                <w:sz w:val="18"/>
                <w:szCs w:val="18"/>
                <w:lang w:val="en-US"/>
              </w:rPr>
            </w:pPr>
          </w:p>
        </w:tc>
        <w:tc>
          <w:tcPr>
            <w:tcW w:w="6894" w:type="dxa"/>
          </w:tcPr>
          <w:p w14:paraId="383AE123" w14:textId="77777777" w:rsidR="00D01567" w:rsidRDefault="00402CF1" w:rsidP="00402CF1">
            <w:pPr>
              <w:rPr>
                <w:rFonts w:ascii="Arial" w:hAnsi="Arial" w:cs="Arial"/>
                <w:sz w:val="18"/>
                <w:szCs w:val="18"/>
                <w:lang w:val="en-US"/>
              </w:rPr>
            </w:pPr>
            <w:r w:rsidRPr="00402CF1">
              <w:rPr>
                <w:rFonts w:ascii="Arial" w:hAnsi="Arial" w:cs="Arial"/>
                <w:sz w:val="18"/>
                <w:szCs w:val="18"/>
                <w:lang w:val="en-US"/>
              </w:rPr>
              <w:t xml:space="preserve">Carbon dioxide equivalent (CO2e) covers a wide range of greenhouse gases (GHG) that have an impact on climate change resulting from the specific UKSPF intervention. </w:t>
            </w:r>
          </w:p>
          <w:p w14:paraId="1D885B2A" w14:textId="77777777" w:rsidR="00D01567" w:rsidRDefault="00D01567" w:rsidP="00402CF1">
            <w:pPr>
              <w:rPr>
                <w:rFonts w:ascii="Arial" w:hAnsi="Arial" w:cs="Arial"/>
                <w:sz w:val="18"/>
                <w:szCs w:val="18"/>
                <w:lang w:val="en-US"/>
              </w:rPr>
            </w:pPr>
          </w:p>
          <w:p w14:paraId="2CC8FF43" w14:textId="45DBD508" w:rsidR="00402CF1" w:rsidRPr="00402CF1" w:rsidRDefault="00402CF1" w:rsidP="00402CF1">
            <w:pPr>
              <w:rPr>
                <w:rFonts w:ascii="Arial" w:hAnsi="Arial" w:cs="Arial"/>
                <w:sz w:val="18"/>
                <w:szCs w:val="18"/>
                <w:lang w:val="en-US"/>
              </w:rPr>
            </w:pPr>
            <w:r w:rsidRPr="00402CF1">
              <w:rPr>
                <w:rFonts w:ascii="Arial" w:hAnsi="Arial" w:cs="Arial"/>
                <w:sz w:val="18"/>
                <w:szCs w:val="18"/>
                <w:lang w:val="en-US"/>
              </w:rPr>
              <w:t>Decrease in tonnes of CO2e should be measured using BEIS Conversion Factors for calculating resulting primary energy savings.</w:t>
            </w:r>
          </w:p>
          <w:p w14:paraId="35F56B9B" w14:textId="77777777" w:rsidR="00402CF1" w:rsidRPr="00402CF1" w:rsidRDefault="00402CF1" w:rsidP="00402CF1">
            <w:pPr>
              <w:rPr>
                <w:rFonts w:ascii="Arial" w:hAnsi="Arial" w:cs="Arial"/>
                <w:sz w:val="18"/>
                <w:szCs w:val="18"/>
                <w:lang w:val="en-US"/>
              </w:rPr>
            </w:pPr>
          </w:p>
          <w:p w14:paraId="232DF0FA" w14:textId="77777777" w:rsidR="00402CF1" w:rsidRPr="00402CF1" w:rsidRDefault="00402CF1" w:rsidP="00402CF1">
            <w:pPr>
              <w:rPr>
                <w:rFonts w:ascii="Arial" w:hAnsi="Arial" w:cs="Arial"/>
                <w:sz w:val="18"/>
                <w:szCs w:val="18"/>
                <w:lang w:val="en-US"/>
              </w:rPr>
            </w:pPr>
            <w:r w:rsidRPr="00402CF1">
              <w:rPr>
                <w:rFonts w:ascii="Arial" w:hAnsi="Arial" w:cs="Arial"/>
                <w:sz w:val="18"/>
                <w:szCs w:val="18"/>
                <w:lang w:val="en-US"/>
              </w:rPr>
              <w:t>The estimate is based on the amount of CO2e saved in a given year, i.e., a projection of estimated savings of either one year following project completion or the calendar year after project completion through a methodology agreed by project appraisers.</w:t>
            </w:r>
          </w:p>
          <w:p w14:paraId="71307540" w14:textId="131E2A22" w:rsidR="00255F00" w:rsidRPr="00D01567" w:rsidRDefault="00255F00" w:rsidP="00D01567">
            <w:pPr>
              <w:rPr>
                <w:rFonts w:ascii="Arial" w:hAnsi="Arial" w:cs="Arial"/>
                <w:sz w:val="18"/>
                <w:szCs w:val="18"/>
                <w:lang w:val="en-US"/>
              </w:rPr>
            </w:pPr>
          </w:p>
        </w:tc>
      </w:tr>
      <w:tr w:rsidR="008C4E35" w:rsidRPr="00255F00" w14:paraId="6A02E2DB" w14:textId="77777777" w:rsidTr="00255F00">
        <w:tc>
          <w:tcPr>
            <w:tcW w:w="2122" w:type="dxa"/>
          </w:tcPr>
          <w:p w14:paraId="485F66A6" w14:textId="367468B0" w:rsidR="008C4E35" w:rsidRDefault="008C4E35" w:rsidP="00255F00">
            <w:pPr>
              <w:rPr>
                <w:rFonts w:ascii="Arial" w:hAnsi="Arial" w:cs="Arial"/>
                <w:b/>
                <w:bCs/>
                <w:sz w:val="18"/>
                <w:szCs w:val="18"/>
                <w:lang w:val="en-US"/>
              </w:rPr>
            </w:pPr>
            <w:r>
              <w:rPr>
                <w:rFonts w:ascii="Arial" w:hAnsi="Arial" w:cs="Arial"/>
                <w:b/>
                <w:bCs/>
                <w:sz w:val="18"/>
                <w:szCs w:val="18"/>
                <w:lang w:val="en-US"/>
              </w:rPr>
              <w:t>Adopting new to the firm technologies or processes</w:t>
            </w:r>
          </w:p>
        </w:tc>
        <w:tc>
          <w:tcPr>
            <w:tcW w:w="6894" w:type="dxa"/>
          </w:tcPr>
          <w:p w14:paraId="6DA6ADDD" w14:textId="77777777" w:rsidR="00B52D92" w:rsidRPr="00B52D92" w:rsidRDefault="00B52D92" w:rsidP="00B52D92">
            <w:pPr>
              <w:rPr>
                <w:rFonts w:ascii="Arial" w:hAnsi="Arial" w:cs="Arial"/>
                <w:sz w:val="18"/>
                <w:szCs w:val="18"/>
                <w:lang w:val="en-US"/>
              </w:rPr>
            </w:pPr>
            <w:r w:rsidRPr="00B52D92">
              <w:rPr>
                <w:rFonts w:ascii="Arial" w:hAnsi="Arial" w:cs="Arial"/>
                <w:sz w:val="18"/>
                <w:szCs w:val="18"/>
                <w:lang w:val="en-US"/>
              </w:rPr>
              <w:t>The number of enterprises introducing a new to the firm technology or process (through external sources e.g., procurement).</w:t>
            </w:r>
          </w:p>
          <w:p w14:paraId="0EF1B6EA" w14:textId="4ECAE5FD" w:rsidR="008C4E35" w:rsidRPr="008C4E35" w:rsidRDefault="00B52D92" w:rsidP="00B52D92">
            <w:pPr>
              <w:spacing w:after="160" w:line="259" w:lineRule="auto"/>
              <w:rPr>
                <w:rFonts w:ascii="Arial" w:hAnsi="Arial" w:cs="Arial"/>
                <w:sz w:val="18"/>
                <w:szCs w:val="18"/>
                <w:lang w:val="en-US"/>
              </w:rPr>
            </w:pPr>
            <w:r w:rsidRPr="00B52D92">
              <w:rPr>
                <w:rFonts w:ascii="Arial" w:hAnsi="Arial" w:cs="Arial"/>
                <w:sz w:val="18"/>
                <w:szCs w:val="18"/>
                <w:lang w:val="en-US"/>
              </w:rPr>
              <w:t>A technology or process is new to the firm if it did not use a technology or process with the same functionality before, or the production technology or process is fundamentally different from those already used. This may be tangible or intangible.</w:t>
            </w:r>
          </w:p>
        </w:tc>
      </w:tr>
    </w:tbl>
    <w:p w14:paraId="5E73DD56" w14:textId="77777777" w:rsidR="00255F00" w:rsidRPr="00255F00" w:rsidRDefault="00255F00" w:rsidP="00255F00">
      <w:pPr>
        <w:rPr>
          <w:rFonts w:ascii="Arial" w:hAnsi="Arial" w:cs="Arial"/>
          <w:lang w:val="en-US"/>
        </w:rPr>
      </w:pPr>
    </w:p>
    <w:p w14:paraId="3FEAC36A" w14:textId="2C5DD999" w:rsidR="00255F00" w:rsidRDefault="00255F00" w:rsidP="00255F00">
      <w:pPr>
        <w:rPr>
          <w:rFonts w:ascii="Arial" w:hAnsi="Arial" w:cs="Arial"/>
          <w:b/>
          <w:bCs/>
          <w:lang w:val="en-US"/>
        </w:rPr>
      </w:pPr>
      <w:r w:rsidRPr="00337053">
        <w:rPr>
          <w:rFonts w:ascii="Arial" w:hAnsi="Arial" w:cs="Arial"/>
          <w:b/>
          <w:bCs/>
          <w:lang w:val="en-US"/>
        </w:rPr>
        <w:t>GRANTS</w:t>
      </w:r>
    </w:p>
    <w:p w14:paraId="393C350E" w14:textId="405618F1" w:rsidR="00007105" w:rsidRPr="00B11A01" w:rsidRDefault="00641F5B" w:rsidP="00255F00">
      <w:pPr>
        <w:rPr>
          <w:rFonts w:ascii="Arial" w:hAnsi="Arial" w:cs="Arial"/>
          <w:lang w:val="en-US"/>
        </w:rPr>
      </w:pPr>
      <w:r>
        <w:rPr>
          <w:rFonts w:ascii="Arial" w:hAnsi="Arial" w:cs="Arial"/>
          <w:lang w:val="en-US"/>
        </w:rPr>
        <w:t>Applicants</w:t>
      </w:r>
      <w:r w:rsidR="00B11A01">
        <w:rPr>
          <w:rFonts w:ascii="Arial" w:hAnsi="Arial" w:cs="Arial"/>
          <w:lang w:val="en-US"/>
        </w:rPr>
        <w:t xml:space="preserve"> will need to complete a robust procurement process </w:t>
      </w:r>
      <w:r w:rsidR="007F1F4A">
        <w:rPr>
          <w:rFonts w:ascii="Arial" w:hAnsi="Arial" w:cs="Arial"/>
          <w:lang w:val="en-US"/>
        </w:rPr>
        <w:t>dependent</w:t>
      </w:r>
      <w:r w:rsidR="00B11A01">
        <w:rPr>
          <w:rFonts w:ascii="Arial" w:hAnsi="Arial" w:cs="Arial"/>
          <w:lang w:val="en-US"/>
        </w:rPr>
        <w:t xml:space="preserve"> on the size of the grant</w:t>
      </w:r>
      <w:r w:rsidR="00770E37">
        <w:rPr>
          <w:rFonts w:ascii="Arial" w:hAnsi="Arial" w:cs="Arial"/>
          <w:lang w:val="en-US"/>
        </w:rPr>
        <w:t xml:space="preserve">; </w:t>
      </w:r>
      <w:r w:rsidR="007F1F4A">
        <w:rPr>
          <w:rFonts w:ascii="Arial" w:hAnsi="Arial" w:cs="Arial"/>
          <w:lang w:val="en-US"/>
        </w:rPr>
        <w:t>your dedicated Adviser will support you through this process.</w:t>
      </w:r>
    </w:p>
    <w:tbl>
      <w:tblPr>
        <w:tblStyle w:val="TableGrid"/>
        <w:tblW w:w="0" w:type="auto"/>
        <w:tblLook w:val="04A0" w:firstRow="1" w:lastRow="0" w:firstColumn="1" w:lastColumn="0" w:noHBand="0" w:noVBand="1"/>
      </w:tblPr>
      <w:tblGrid>
        <w:gridCol w:w="1803"/>
        <w:gridCol w:w="1803"/>
        <w:gridCol w:w="1803"/>
        <w:gridCol w:w="3517"/>
      </w:tblGrid>
      <w:tr w:rsidR="006B3DBC" w:rsidRPr="006B3DBC" w14:paraId="13A63B90" w14:textId="77777777" w:rsidTr="006B3DBC">
        <w:tc>
          <w:tcPr>
            <w:tcW w:w="1803" w:type="dxa"/>
          </w:tcPr>
          <w:p w14:paraId="0A11A4F3" w14:textId="2299ADCC" w:rsidR="006B3DBC" w:rsidRPr="006B3DBC" w:rsidRDefault="006B3DBC" w:rsidP="00255F00">
            <w:pPr>
              <w:rPr>
                <w:rFonts w:ascii="Arial" w:hAnsi="Arial" w:cs="Arial"/>
                <w:b/>
                <w:bCs/>
                <w:sz w:val="18"/>
                <w:szCs w:val="18"/>
                <w:lang w:val="en-US"/>
              </w:rPr>
            </w:pPr>
            <w:r w:rsidRPr="006B3DBC">
              <w:rPr>
                <w:rFonts w:ascii="Arial" w:hAnsi="Arial" w:cs="Arial"/>
                <w:b/>
                <w:bCs/>
                <w:sz w:val="18"/>
                <w:szCs w:val="18"/>
                <w:lang w:val="en-US"/>
              </w:rPr>
              <w:t>Total project cost</w:t>
            </w:r>
          </w:p>
        </w:tc>
        <w:tc>
          <w:tcPr>
            <w:tcW w:w="1803" w:type="dxa"/>
          </w:tcPr>
          <w:p w14:paraId="61F1B174" w14:textId="39EA2C8A" w:rsidR="006B3DBC" w:rsidRPr="006B3DBC" w:rsidRDefault="006B3DBC" w:rsidP="00255F00">
            <w:pPr>
              <w:rPr>
                <w:rFonts w:ascii="Arial" w:hAnsi="Arial" w:cs="Arial"/>
                <w:b/>
                <w:bCs/>
                <w:sz w:val="18"/>
                <w:szCs w:val="18"/>
                <w:lang w:val="en-US"/>
              </w:rPr>
            </w:pPr>
            <w:r w:rsidRPr="006B3DBC">
              <w:rPr>
                <w:rFonts w:ascii="Arial" w:hAnsi="Arial" w:cs="Arial"/>
                <w:b/>
                <w:bCs/>
                <w:sz w:val="18"/>
                <w:szCs w:val="18"/>
                <w:lang w:val="en-US"/>
              </w:rPr>
              <w:t>Intervention Rate</w:t>
            </w:r>
          </w:p>
        </w:tc>
        <w:tc>
          <w:tcPr>
            <w:tcW w:w="1803" w:type="dxa"/>
          </w:tcPr>
          <w:p w14:paraId="10318B4E" w14:textId="003757E1" w:rsidR="006B3DBC" w:rsidRPr="006B3DBC" w:rsidRDefault="00231316" w:rsidP="00255F00">
            <w:pPr>
              <w:rPr>
                <w:rFonts w:ascii="Arial" w:hAnsi="Arial" w:cs="Arial"/>
                <w:b/>
                <w:bCs/>
                <w:sz w:val="18"/>
                <w:szCs w:val="18"/>
                <w:lang w:val="en-US"/>
              </w:rPr>
            </w:pPr>
            <w:r>
              <w:rPr>
                <w:rFonts w:ascii="Arial" w:hAnsi="Arial" w:cs="Arial"/>
                <w:b/>
                <w:bCs/>
                <w:sz w:val="18"/>
                <w:szCs w:val="18"/>
                <w:lang w:val="en-US"/>
              </w:rPr>
              <w:t xml:space="preserve">Maximum </w:t>
            </w:r>
            <w:r w:rsidR="006B3DBC" w:rsidRPr="006B3DBC">
              <w:rPr>
                <w:rFonts w:ascii="Arial" w:hAnsi="Arial" w:cs="Arial"/>
                <w:b/>
                <w:bCs/>
                <w:sz w:val="18"/>
                <w:szCs w:val="18"/>
                <w:lang w:val="en-US"/>
              </w:rPr>
              <w:t>Grant Value</w:t>
            </w:r>
          </w:p>
        </w:tc>
        <w:tc>
          <w:tcPr>
            <w:tcW w:w="3517" w:type="dxa"/>
          </w:tcPr>
          <w:p w14:paraId="57B9F2D8" w14:textId="4E87A7CE" w:rsidR="006B3DBC" w:rsidRPr="006B3DBC" w:rsidRDefault="006B3DBC" w:rsidP="00255F00">
            <w:pPr>
              <w:rPr>
                <w:rFonts w:ascii="Arial" w:hAnsi="Arial" w:cs="Arial"/>
                <w:b/>
                <w:bCs/>
                <w:sz w:val="18"/>
                <w:szCs w:val="18"/>
                <w:lang w:val="en-US"/>
              </w:rPr>
            </w:pPr>
            <w:r w:rsidRPr="006B3DBC">
              <w:rPr>
                <w:rFonts w:ascii="Arial" w:hAnsi="Arial" w:cs="Arial"/>
                <w:b/>
                <w:bCs/>
                <w:sz w:val="18"/>
                <w:szCs w:val="18"/>
                <w:lang w:val="en-US"/>
              </w:rPr>
              <w:t>Procurement Method</w:t>
            </w:r>
          </w:p>
        </w:tc>
      </w:tr>
      <w:tr w:rsidR="006B3DBC" w:rsidRPr="006B3DBC" w14:paraId="721496CD" w14:textId="77777777" w:rsidTr="006B3DBC">
        <w:tc>
          <w:tcPr>
            <w:tcW w:w="1803" w:type="dxa"/>
          </w:tcPr>
          <w:p w14:paraId="25563E85" w14:textId="63A5FB52" w:rsidR="006B3DBC" w:rsidRPr="006B3DBC" w:rsidRDefault="00D64C27" w:rsidP="00255F00">
            <w:pPr>
              <w:rPr>
                <w:rFonts w:ascii="Arial" w:hAnsi="Arial" w:cs="Arial"/>
                <w:sz w:val="18"/>
                <w:szCs w:val="18"/>
                <w:lang w:val="en-US"/>
              </w:rPr>
            </w:pPr>
            <w:r>
              <w:rPr>
                <w:rFonts w:ascii="Arial" w:hAnsi="Arial" w:cs="Arial"/>
                <w:sz w:val="18"/>
                <w:szCs w:val="18"/>
                <w:lang w:val="en-US"/>
              </w:rPr>
              <w:t>Up to £2,499</w:t>
            </w:r>
          </w:p>
        </w:tc>
        <w:tc>
          <w:tcPr>
            <w:tcW w:w="1803" w:type="dxa"/>
          </w:tcPr>
          <w:p w14:paraId="78A92C5C" w14:textId="3DD51BE0" w:rsidR="006B3DBC" w:rsidRPr="006B3DBC" w:rsidRDefault="00D64C27" w:rsidP="00255F00">
            <w:pPr>
              <w:rPr>
                <w:rFonts w:ascii="Arial" w:hAnsi="Arial" w:cs="Arial"/>
                <w:sz w:val="18"/>
                <w:szCs w:val="18"/>
                <w:lang w:val="en-US"/>
              </w:rPr>
            </w:pPr>
            <w:r>
              <w:rPr>
                <w:rFonts w:ascii="Arial" w:hAnsi="Arial" w:cs="Arial"/>
                <w:sz w:val="18"/>
                <w:szCs w:val="18"/>
                <w:lang w:val="en-US"/>
              </w:rPr>
              <w:t>50%</w:t>
            </w:r>
          </w:p>
        </w:tc>
        <w:tc>
          <w:tcPr>
            <w:tcW w:w="1803" w:type="dxa"/>
          </w:tcPr>
          <w:p w14:paraId="0D17C088" w14:textId="2D693DB9" w:rsidR="006B3DBC" w:rsidRPr="006B3DBC" w:rsidRDefault="009D5682" w:rsidP="00255F00">
            <w:pPr>
              <w:rPr>
                <w:rFonts w:ascii="Arial" w:hAnsi="Arial" w:cs="Arial"/>
                <w:sz w:val="18"/>
                <w:szCs w:val="18"/>
                <w:lang w:val="en-US"/>
              </w:rPr>
            </w:pPr>
            <w:r>
              <w:rPr>
                <w:rFonts w:ascii="Arial" w:hAnsi="Arial" w:cs="Arial"/>
                <w:sz w:val="18"/>
                <w:szCs w:val="18"/>
                <w:lang w:val="en-US"/>
              </w:rPr>
              <w:t>£</w:t>
            </w:r>
            <w:r w:rsidR="00231316">
              <w:rPr>
                <w:rFonts w:ascii="Arial" w:hAnsi="Arial" w:cs="Arial"/>
                <w:sz w:val="18"/>
                <w:szCs w:val="18"/>
                <w:lang w:val="en-US"/>
              </w:rPr>
              <w:t>1249.50</w:t>
            </w:r>
          </w:p>
        </w:tc>
        <w:tc>
          <w:tcPr>
            <w:tcW w:w="3517" w:type="dxa"/>
          </w:tcPr>
          <w:p w14:paraId="6341E5AA" w14:textId="51DB56E2" w:rsidR="006B3DBC" w:rsidRPr="006B3DBC" w:rsidRDefault="00231316" w:rsidP="00255F00">
            <w:pPr>
              <w:rPr>
                <w:rFonts w:ascii="Arial" w:hAnsi="Arial" w:cs="Arial"/>
                <w:sz w:val="18"/>
                <w:szCs w:val="18"/>
                <w:lang w:val="en-US"/>
              </w:rPr>
            </w:pPr>
            <w:r>
              <w:rPr>
                <w:rFonts w:ascii="Arial" w:hAnsi="Arial" w:cs="Arial"/>
                <w:sz w:val="18"/>
                <w:szCs w:val="18"/>
                <w:lang w:val="en-US"/>
              </w:rPr>
              <w:t>Direct Award</w:t>
            </w:r>
          </w:p>
        </w:tc>
      </w:tr>
      <w:tr w:rsidR="00231316" w:rsidRPr="006B3DBC" w14:paraId="563CC198" w14:textId="77777777" w:rsidTr="006B3DBC">
        <w:tc>
          <w:tcPr>
            <w:tcW w:w="1803" w:type="dxa"/>
          </w:tcPr>
          <w:p w14:paraId="05C5186C" w14:textId="5EF42F41" w:rsidR="00231316" w:rsidRDefault="00231316" w:rsidP="00255F00">
            <w:pPr>
              <w:rPr>
                <w:rFonts w:ascii="Arial" w:hAnsi="Arial" w:cs="Arial"/>
                <w:sz w:val="18"/>
                <w:szCs w:val="18"/>
                <w:lang w:val="en-US"/>
              </w:rPr>
            </w:pPr>
            <w:r>
              <w:rPr>
                <w:rFonts w:ascii="Arial" w:hAnsi="Arial" w:cs="Arial"/>
                <w:sz w:val="18"/>
                <w:szCs w:val="18"/>
                <w:lang w:val="en-US"/>
              </w:rPr>
              <w:t>£2,500 - £24,999</w:t>
            </w:r>
          </w:p>
        </w:tc>
        <w:tc>
          <w:tcPr>
            <w:tcW w:w="1803" w:type="dxa"/>
          </w:tcPr>
          <w:p w14:paraId="75468F18" w14:textId="0EBA20B4" w:rsidR="00231316" w:rsidRDefault="00231316" w:rsidP="00255F00">
            <w:pPr>
              <w:rPr>
                <w:rFonts w:ascii="Arial" w:hAnsi="Arial" w:cs="Arial"/>
                <w:sz w:val="18"/>
                <w:szCs w:val="18"/>
                <w:lang w:val="en-US"/>
              </w:rPr>
            </w:pPr>
            <w:r>
              <w:rPr>
                <w:rFonts w:ascii="Arial" w:hAnsi="Arial" w:cs="Arial"/>
                <w:sz w:val="18"/>
                <w:szCs w:val="18"/>
                <w:lang w:val="en-US"/>
              </w:rPr>
              <w:t>50%</w:t>
            </w:r>
          </w:p>
        </w:tc>
        <w:tc>
          <w:tcPr>
            <w:tcW w:w="1803" w:type="dxa"/>
          </w:tcPr>
          <w:p w14:paraId="2EEC7DD6" w14:textId="30EFCB0E" w:rsidR="00231316" w:rsidRDefault="00231316" w:rsidP="00255F00">
            <w:pPr>
              <w:rPr>
                <w:rFonts w:ascii="Arial" w:hAnsi="Arial" w:cs="Arial"/>
                <w:sz w:val="18"/>
                <w:szCs w:val="18"/>
                <w:lang w:val="en-US"/>
              </w:rPr>
            </w:pPr>
            <w:r>
              <w:rPr>
                <w:rFonts w:ascii="Arial" w:hAnsi="Arial" w:cs="Arial"/>
                <w:sz w:val="18"/>
                <w:szCs w:val="18"/>
                <w:lang w:val="en-US"/>
              </w:rPr>
              <w:t>£</w:t>
            </w:r>
            <w:r w:rsidR="001172E2">
              <w:rPr>
                <w:rFonts w:ascii="Arial" w:hAnsi="Arial" w:cs="Arial"/>
                <w:sz w:val="18"/>
                <w:szCs w:val="18"/>
                <w:lang w:val="en-US"/>
              </w:rPr>
              <w:t>12499.50</w:t>
            </w:r>
          </w:p>
        </w:tc>
        <w:tc>
          <w:tcPr>
            <w:tcW w:w="3517" w:type="dxa"/>
          </w:tcPr>
          <w:p w14:paraId="41A446CB" w14:textId="788B9617" w:rsidR="00231316" w:rsidRDefault="001172E2" w:rsidP="00255F00">
            <w:pPr>
              <w:rPr>
                <w:rFonts w:ascii="Arial" w:hAnsi="Arial" w:cs="Arial"/>
                <w:sz w:val="18"/>
                <w:szCs w:val="18"/>
                <w:lang w:val="en-US"/>
              </w:rPr>
            </w:pPr>
            <w:r>
              <w:rPr>
                <w:rFonts w:ascii="Arial" w:hAnsi="Arial" w:cs="Arial"/>
                <w:sz w:val="18"/>
                <w:szCs w:val="18"/>
                <w:lang w:val="en-US"/>
              </w:rPr>
              <w:t xml:space="preserve">Three quotations </w:t>
            </w:r>
          </w:p>
        </w:tc>
      </w:tr>
      <w:tr w:rsidR="001172E2" w:rsidRPr="006B3DBC" w14:paraId="1917BF00" w14:textId="77777777" w:rsidTr="006B3DBC">
        <w:tc>
          <w:tcPr>
            <w:tcW w:w="1803" w:type="dxa"/>
          </w:tcPr>
          <w:p w14:paraId="710F7953" w14:textId="71BB25F4" w:rsidR="001172E2" w:rsidRDefault="001172E2" w:rsidP="00255F00">
            <w:pPr>
              <w:rPr>
                <w:rFonts w:ascii="Arial" w:hAnsi="Arial" w:cs="Arial"/>
                <w:sz w:val="18"/>
                <w:szCs w:val="18"/>
                <w:lang w:val="en-US"/>
              </w:rPr>
            </w:pPr>
            <w:r>
              <w:rPr>
                <w:rFonts w:ascii="Arial" w:hAnsi="Arial" w:cs="Arial"/>
                <w:sz w:val="18"/>
                <w:szCs w:val="18"/>
                <w:lang w:val="en-US"/>
              </w:rPr>
              <w:t>£25,000 - £40,000</w:t>
            </w:r>
          </w:p>
        </w:tc>
        <w:tc>
          <w:tcPr>
            <w:tcW w:w="1803" w:type="dxa"/>
          </w:tcPr>
          <w:p w14:paraId="79AE5C0F" w14:textId="347A1DDC" w:rsidR="001172E2" w:rsidRDefault="001172E2" w:rsidP="00255F00">
            <w:pPr>
              <w:rPr>
                <w:rFonts w:ascii="Arial" w:hAnsi="Arial" w:cs="Arial"/>
                <w:sz w:val="18"/>
                <w:szCs w:val="18"/>
                <w:lang w:val="en-US"/>
              </w:rPr>
            </w:pPr>
            <w:r>
              <w:rPr>
                <w:rFonts w:ascii="Arial" w:hAnsi="Arial" w:cs="Arial"/>
                <w:sz w:val="18"/>
                <w:szCs w:val="18"/>
                <w:lang w:val="en-US"/>
              </w:rPr>
              <w:t>50%</w:t>
            </w:r>
          </w:p>
        </w:tc>
        <w:tc>
          <w:tcPr>
            <w:tcW w:w="1803" w:type="dxa"/>
          </w:tcPr>
          <w:p w14:paraId="310EB5D8" w14:textId="14608A7D" w:rsidR="001172E2" w:rsidRDefault="001172E2" w:rsidP="00255F00">
            <w:pPr>
              <w:rPr>
                <w:rFonts w:ascii="Arial" w:hAnsi="Arial" w:cs="Arial"/>
                <w:sz w:val="18"/>
                <w:szCs w:val="18"/>
                <w:lang w:val="en-US"/>
              </w:rPr>
            </w:pPr>
            <w:r>
              <w:rPr>
                <w:rFonts w:ascii="Arial" w:hAnsi="Arial" w:cs="Arial"/>
                <w:sz w:val="18"/>
                <w:szCs w:val="18"/>
                <w:lang w:val="en-US"/>
              </w:rPr>
              <w:t>£20,000</w:t>
            </w:r>
          </w:p>
        </w:tc>
        <w:tc>
          <w:tcPr>
            <w:tcW w:w="3517" w:type="dxa"/>
          </w:tcPr>
          <w:p w14:paraId="1C62E5D4" w14:textId="5614E240" w:rsidR="001172E2" w:rsidRDefault="001172E2" w:rsidP="00255F00">
            <w:pPr>
              <w:rPr>
                <w:rFonts w:ascii="Arial" w:hAnsi="Arial" w:cs="Arial"/>
                <w:sz w:val="18"/>
                <w:szCs w:val="18"/>
                <w:lang w:val="en-US"/>
              </w:rPr>
            </w:pPr>
            <w:r>
              <w:rPr>
                <w:rFonts w:ascii="Arial" w:hAnsi="Arial" w:cs="Arial"/>
                <w:sz w:val="18"/>
                <w:szCs w:val="18"/>
                <w:lang w:val="en-US"/>
              </w:rPr>
              <w:t>Tender</w:t>
            </w:r>
          </w:p>
        </w:tc>
      </w:tr>
    </w:tbl>
    <w:p w14:paraId="665CE65F" w14:textId="77777777" w:rsidR="00255F00" w:rsidRPr="00D5202E" w:rsidRDefault="00255F00" w:rsidP="00255F00">
      <w:pPr>
        <w:rPr>
          <w:rFonts w:ascii="Arial" w:hAnsi="Arial" w:cs="Arial"/>
          <w:sz w:val="18"/>
          <w:szCs w:val="18"/>
          <w:lang w:val="en-US"/>
        </w:rPr>
      </w:pPr>
      <w:r w:rsidRPr="00D5202E">
        <w:rPr>
          <w:rFonts w:ascii="Arial" w:hAnsi="Arial" w:cs="Arial"/>
          <w:sz w:val="18"/>
          <w:szCs w:val="18"/>
          <w:lang w:val="en-US"/>
        </w:rPr>
        <w:t>*Excludes reclaimable VAT</w:t>
      </w:r>
    </w:p>
    <w:p w14:paraId="3498F726" w14:textId="1A07C447" w:rsidR="00255F00" w:rsidRPr="00255F00" w:rsidRDefault="001135A1" w:rsidP="00255F00">
      <w:pPr>
        <w:rPr>
          <w:rFonts w:ascii="Arial" w:hAnsi="Arial" w:cs="Arial"/>
          <w:lang w:val="en-US"/>
        </w:rPr>
      </w:pPr>
      <w:r>
        <w:rPr>
          <w:rFonts w:ascii="Arial" w:hAnsi="Arial" w:cs="Arial"/>
          <w:lang w:val="en-US"/>
        </w:rPr>
        <w:t>G</w:t>
      </w:r>
      <w:r w:rsidR="00255F00" w:rsidRPr="00255F00">
        <w:rPr>
          <w:rFonts w:ascii="Arial" w:hAnsi="Arial" w:cs="Arial"/>
          <w:lang w:val="en-US"/>
        </w:rPr>
        <w:t xml:space="preserve">rants will be paid in arrears following the submission of </w:t>
      </w:r>
      <w:r w:rsidR="00D97000">
        <w:rPr>
          <w:rFonts w:ascii="Arial" w:hAnsi="Arial" w:cs="Arial"/>
          <w:lang w:val="en-US"/>
        </w:rPr>
        <w:t>defrayal evidence and d</w:t>
      </w:r>
      <w:r w:rsidR="00255F00" w:rsidRPr="00255F00">
        <w:rPr>
          <w:rFonts w:ascii="Arial" w:hAnsi="Arial" w:cs="Arial"/>
          <w:lang w:val="en-US"/>
        </w:rPr>
        <w:t>emonstrating that the project has been successfully implemented</w:t>
      </w:r>
      <w:r w:rsidR="00D97000">
        <w:rPr>
          <w:rFonts w:ascii="Arial" w:hAnsi="Arial" w:cs="Arial"/>
          <w:lang w:val="en-US"/>
        </w:rPr>
        <w:t xml:space="preserve"> and all outcomes achieved.</w:t>
      </w:r>
      <w:r w:rsidR="00175F47">
        <w:rPr>
          <w:rFonts w:ascii="Arial" w:hAnsi="Arial" w:cs="Arial"/>
          <w:lang w:val="en-US"/>
        </w:rPr>
        <w:t xml:space="preserve">  The business will be required to complete and sign a Outcome Form before the grant can be </w:t>
      </w:r>
      <w:r w:rsidR="00E20982">
        <w:rPr>
          <w:rFonts w:ascii="Arial" w:hAnsi="Arial" w:cs="Arial"/>
          <w:lang w:val="en-US"/>
        </w:rPr>
        <w:t>claimed.</w:t>
      </w:r>
    </w:p>
    <w:p w14:paraId="6B4E4179" w14:textId="6E7CA0CB" w:rsidR="00255F00" w:rsidRPr="00255F00" w:rsidRDefault="00255F00" w:rsidP="00255F00">
      <w:pPr>
        <w:rPr>
          <w:rFonts w:ascii="Arial" w:hAnsi="Arial" w:cs="Arial"/>
          <w:lang w:val="en-US"/>
        </w:rPr>
      </w:pPr>
      <w:r w:rsidRPr="00255F00">
        <w:rPr>
          <w:rFonts w:ascii="Arial" w:hAnsi="Arial" w:cs="Arial"/>
          <w:lang w:val="en-US"/>
        </w:rPr>
        <w:t>Successful applicants will be expected to fund 100% of the costs upfront</w:t>
      </w:r>
      <w:r w:rsidR="00E20982">
        <w:rPr>
          <w:rFonts w:ascii="Arial" w:hAnsi="Arial" w:cs="Arial"/>
          <w:lang w:val="en-US"/>
        </w:rPr>
        <w:t>.</w:t>
      </w:r>
    </w:p>
    <w:p w14:paraId="46D50E14" w14:textId="6703DDB5" w:rsidR="00255F00" w:rsidRPr="000014D9" w:rsidRDefault="008B09E9" w:rsidP="00255F00">
      <w:pPr>
        <w:rPr>
          <w:rFonts w:ascii="Arial" w:hAnsi="Arial" w:cs="Arial"/>
          <w:b/>
          <w:bCs/>
          <w:lang w:val="en-US"/>
        </w:rPr>
      </w:pPr>
      <w:r>
        <w:rPr>
          <w:rFonts w:ascii="Arial" w:hAnsi="Arial" w:cs="Arial"/>
          <w:b/>
          <w:bCs/>
          <w:lang w:val="en-US"/>
        </w:rPr>
        <w:t>E</w:t>
      </w:r>
      <w:r w:rsidR="00255F00" w:rsidRPr="000014D9">
        <w:rPr>
          <w:rFonts w:ascii="Arial" w:hAnsi="Arial" w:cs="Arial"/>
          <w:b/>
          <w:bCs/>
          <w:lang w:val="en-US"/>
        </w:rPr>
        <w:t>XPRESSION OF INTEREST</w:t>
      </w:r>
    </w:p>
    <w:p w14:paraId="2D78F825" w14:textId="512C74DC" w:rsidR="00255F00" w:rsidRPr="00255F00" w:rsidRDefault="00255F00" w:rsidP="008B09E9">
      <w:pPr>
        <w:rPr>
          <w:rFonts w:ascii="Arial" w:hAnsi="Arial" w:cs="Arial"/>
          <w:lang w:val="en-US"/>
        </w:rPr>
      </w:pPr>
      <w:r w:rsidRPr="00255F00">
        <w:rPr>
          <w:rFonts w:ascii="Arial" w:hAnsi="Arial" w:cs="Arial"/>
          <w:lang w:val="en-US"/>
        </w:rPr>
        <w:t>Applicants must first complete an Expression of Interest online registration</w:t>
      </w:r>
      <w:r w:rsidR="008B09E9">
        <w:rPr>
          <w:rFonts w:ascii="Arial" w:hAnsi="Arial" w:cs="Arial"/>
          <w:lang w:val="en-US"/>
        </w:rPr>
        <w:t xml:space="preserve"> to capture the following information:</w:t>
      </w:r>
    </w:p>
    <w:p w14:paraId="14D46036" w14:textId="77777777" w:rsidR="00255F00" w:rsidRPr="00255F00" w:rsidRDefault="00255F00" w:rsidP="004F7EF8">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t>name of business</w:t>
      </w:r>
    </w:p>
    <w:p w14:paraId="327BB702" w14:textId="77777777" w:rsidR="00255F00" w:rsidRPr="00255F00" w:rsidRDefault="00255F00" w:rsidP="004F7EF8">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t>business trading address including postcode</w:t>
      </w:r>
    </w:p>
    <w:p w14:paraId="4F2894D4" w14:textId="34C0218D" w:rsidR="00255F00" w:rsidRPr="00255F00" w:rsidRDefault="00255F00" w:rsidP="004F7EF8">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r>
      <w:r w:rsidR="004F7EF8">
        <w:rPr>
          <w:rFonts w:ascii="Arial" w:hAnsi="Arial" w:cs="Arial"/>
          <w:lang w:val="en-US"/>
        </w:rPr>
        <w:t>company registration number/UTR</w:t>
      </w:r>
    </w:p>
    <w:p w14:paraId="62E25F55" w14:textId="77777777" w:rsidR="00255F00" w:rsidRPr="00255F00" w:rsidRDefault="00255F00" w:rsidP="004F7EF8">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t>nature of business</w:t>
      </w:r>
    </w:p>
    <w:p w14:paraId="21702350" w14:textId="77777777" w:rsidR="00255F00" w:rsidRPr="00255F00" w:rsidRDefault="00255F00" w:rsidP="004F7EF8">
      <w:pPr>
        <w:spacing w:after="0"/>
        <w:rPr>
          <w:rFonts w:ascii="Arial" w:hAnsi="Arial" w:cs="Arial"/>
          <w:lang w:val="en-US"/>
        </w:rPr>
      </w:pPr>
      <w:r w:rsidRPr="00255F00">
        <w:rPr>
          <w:rFonts w:ascii="Arial" w:hAnsi="Arial" w:cs="Arial"/>
          <w:lang w:val="en-US"/>
        </w:rPr>
        <w:lastRenderedPageBreak/>
        <w:t>•</w:t>
      </w:r>
      <w:r w:rsidRPr="00255F00">
        <w:rPr>
          <w:rFonts w:ascii="Arial" w:hAnsi="Arial" w:cs="Arial"/>
          <w:lang w:val="en-US"/>
        </w:rPr>
        <w:tab/>
        <w:t>date business established</w:t>
      </w:r>
    </w:p>
    <w:p w14:paraId="660768F6" w14:textId="77777777" w:rsidR="00255F00" w:rsidRPr="00255F00" w:rsidRDefault="00255F00" w:rsidP="004F7EF8">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t>number of employees</w:t>
      </w:r>
    </w:p>
    <w:p w14:paraId="45528859" w14:textId="77777777" w:rsidR="00255F00" w:rsidRPr="00255F00" w:rsidRDefault="00255F00" w:rsidP="004F7EF8">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t>brief outline of proposed project</w:t>
      </w:r>
    </w:p>
    <w:p w14:paraId="0A459627" w14:textId="77777777" w:rsidR="00255F00" w:rsidRPr="00255F00" w:rsidRDefault="00255F00" w:rsidP="004F7EF8">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t>outline of costs of the project and amount of grant sought</w:t>
      </w:r>
    </w:p>
    <w:p w14:paraId="69AA98B7" w14:textId="77777777" w:rsidR="00637026" w:rsidRDefault="00637026" w:rsidP="00255F00">
      <w:pPr>
        <w:rPr>
          <w:rFonts w:ascii="Arial" w:hAnsi="Arial" w:cs="Arial"/>
          <w:lang w:val="en-US"/>
        </w:rPr>
      </w:pPr>
    </w:p>
    <w:p w14:paraId="3A391DB5" w14:textId="68891833" w:rsidR="7586ACD2" w:rsidRDefault="7586ACD2" w:rsidP="7586ACD2">
      <w:pPr>
        <w:rPr>
          <w:rFonts w:ascii="Arial" w:hAnsi="Arial" w:cs="Arial"/>
          <w:lang w:val="en-US"/>
        </w:rPr>
      </w:pPr>
    </w:p>
    <w:p w14:paraId="06297DA7" w14:textId="50B19AB7" w:rsidR="00255F00" w:rsidRPr="00637026" w:rsidRDefault="00637026" w:rsidP="00255F00">
      <w:pPr>
        <w:rPr>
          <w:rFonts w:ascii="Arial" w:hAnsi="Arial" w:cs="Arial"/>
          <w:b/>
          <w:bCs/>
          <w:lang w:val="en-US"/>
        </w:rPr>
      </w:pPr>
      <w:r w:rsidRPr="00637026">
        <w:rPr>
          <w:rFonts w:ascii="Arial" w:hAnsi="Arial" w:cs="Arial"/>
          <w:b/>
          <w:bCs/>
          <w:lang w:val="en-US"/>
        </w:rPr>
        <w:t>A</w:t>
      </w:r>
      <w:r w:rsidR="00255F00" w:rsidRPr="00637026">
        <w:rPr>
          <w:rFonts w:ascii="Arial" w:hAnsi="Arial" w:cs="Arial"/>
          <w:b/>
          <w:bCs/>
          <w:lang w:val="en-US"/>
        </w:rPr>
        <w:t>SSESSMENT</w:t>
      </w:r>
    </w:p>
    <w:p w14:paraId="4C4D7377" w14:textId="77777777" w:rsidR="00255F00" w:rsidRPr="00255F00" w:rsidRDefault="00255F00" w:rsidP="00255F00">
      <w:pPr>
        <w:rPr>
          <w:rFonts w:ascii="Arial" w:hAnsi="Arial" w:cs="Arial"/>
          <w:lang w:val="en-US"/>
        </w:rPr>
      </w:pPr>
      <w:r w:rsidRPr="00255F00">
        <w:rPr>
          <w:rFonts w:ascii="Arial" w:hAnsi="Arial" w:cs="Arial"/>
          <w:lang w:val="en-US"/>
        </w:rPr>
        <w:t>Complete applications will be assessed against criteria, including the following:</w:t>
      </w:r>
    </w:p>
    <w:p w14:paraId="697D6FCC" w14:textId="77777777" w:rsidR="00255F00" w:rsidRPr="00255F00" w:rsidRDefault="00255F00" w:rsidP="007D2DBE">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t>eligibility of the business</w:t>
      </w:r>
    </w:p>
    <w:p w14:paraId="0C36E3F7" w14:textId="77777777" w:rsidR="00255F00" w:rsidRPr="00255F00" w:rsidRDefault="00255F00" w:rsidP="007D2DBE">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t>eligibility of the activity</w:t>
      </w:r>
    </w:p>
    <w:p w14:paraId="59F736A7" w14:textId="15896A59" w:rsidR="00255F00" w:rsidRPr="00255F00" w:rsidRDefault="00255F00" w:rsidP="007D2DBE">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t>contribution of the project to the programme outcomes (eg. job creation)</w:t>
      </w:r>
    </w:p>
    <w:p w14:paraId="7BF89282" w14:textId="77777777" w:rsidR="00255F00" w:rsidRPr="00255F00" w:rsidRDefault="00255F00" w:rsidP="007D2DBE">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t>business, fraud and Subsidy Control checks</w:t>
      </w:r>
    </w:p>
    <w:p w14:paraId="0A19905F" w14:textId="77777777" w:rsidR="00255F00" w:rsidRPr="00255F00" w:rsidRDefault="00255F00" w:rsidP="007D2DBE">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t>need for the project</w:t>
      </w:r>
    </w:p>
    <w:p w14:paraId="11C44BD4" w14:textId="77777777" w:rsidR="00255F00" w:rsidRPr="00255F00" w:rsidRDefault="00255F00" w:rsidP="007D2DBE">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t>assessment of the project proposal</w:t>
      </w:r>
    </w:p>
    <w:p w14:paraId="329DCA26" w14:textId="77777777" w:rsidR="00255F00" w:rsidRPr="00255F00" w:rsidRDefault="00255F00" w:rsidP="007D2DBE">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t>evidence of financial contribution from the business</w:t>
      </w:r>
    </w:p>
    <w:p w14:paraId="6A60EE3E" w14:textId="0824EE7F" w:rsidR="00255F00" w:rsidRPr="00255F00" w:rsidRDefault="00255F00" w:rsidP="007D2DBE">
      <w:pPr>
        <w:spacing w:after="0"/>
        <w:ind w:left="720" w:hanging="720"/>
        <w:rPr>
          <w:rFonts w:ascii="Arial" w:hAnsi="Arial" w:cs="Arial"/>
          <w:lang w:val="en-US"/>
        </w:rPr>
      </w:pPr>
      <w:r w:rsidRPr="00255F00">
        <w:rPr>
          <w:rFonts w:ascii="Arial" w:hAnsi="Arial" w:cs="Arial"/>
          <w:lang w:val="en-US"/>
        </w:rPr>
        <w:t>•</w:t>
      </w:r>
      <w:r w:rsidRPr="00255F00">
        <w:rPr>
          <w:rFonts w:ascii="Arial" w:hAnsi="Arial" w:cs="Arial"/>
          <w:lang w:val="en-US"/>
        </w:rPr>
        <w:tab/>
        <w:t>value for money and additionality (eg. number of jobs created for the grant</w:t>
      </w:r>
      <w:r w:rsidR="007D2DBE">
        <w:rPr>
          <w:rFonts w:ascii="Arial" w:hAnsi="Arial" w:cs="Arial"/>
          <w:lang w:val="en-US"/>
        </w:rPr>
        <w:t xml:space="preserve"> </w:t>
      </w:r>
      <w:r w:rsidRPr="00255F00">
        <w:rPr>
          <w:rFonts w:ascii="Arial" w:hAnsi="Arial" w:cs="Arial"/>
          <w:lang w:val="en-US"/>
        </w:rPr>
        <w:t>requested)</w:t>
      </w:r>
    </w:p>
    <w:p w14:paraId="23A0A395" w14:textId="77777777" w:rsidR="00255F00" w:rsidRPr="00255F00" w:rsidRDefault="00255F00" w:rsidP="007D2DBE">
      <w:pPr>
        <w:spacing w:after="0"/>
        <w:rPr>
          <w:rFonts w:ascii="Arial" w:hAnsi="Arial" w:cs="Arial"/>
          <w:lang w:val="en-US"/>
        </w:rPr>
      </w:pPr>
      <w:r w:rsidRPr="00255F00">
        <w:rPr>
          <w:rFonts w:ascii="Arial" w:hAnsi="Arial" w:cs="Arial"/>
          <w:lang w:val="en-US"/>
        </w:rPr>
        <w:t>•</w:t>
      </w:r>
      <w:r w:rsidRPr="00255F00">
        <w:rPr>
          <w:rFonts w:ascii="Arial" w:hAnsi="Arial" w:cs="Arial"/>
          <w:lang w:val="en-US"/>
        </w:rPr>
        <w:tab/>
        <w:t>deliverability of the project within the timescales</w:t>
      </w:r>
    </w:p>
    <w:p w14:paraId="0D0E5F39" w14:textId="13B1D942" w:rsidR="00E20982" w:rsidRPr="00255F00" w:rsidRDefault="00E20982" w:rsidP="428220F8">
      <w:pPr>
        <w:rPr>
          <w:rFonts w:ascii="Arial" w:hAnsi="Arial" w:cs="Arial"/>
          <w:lang w:val="en-US"/>
        </w:rPr>
      </w:pPr>
    </w:p>
    <w:p w14:paraId="7DAE971D" w14:textId="3617CB2E" w:rsidR="00255F00" w:rsidRPr="00690F34" w:rsidRDefault="00255F00" w:rsidP="00255F00">
      <w:pPr>
        <w:rPr>
          <w:rFonts w:ascii="Arial" w:hAnsi="Arial" w:cs="Arial"/>
          <w:b/>
          <w:bCs/>
          <w:lang w:val="en-US"/>
        </w:rPr>
      </w:pPr>
      <w:r w:rsidRPr="00690F34">
        <w:rPr>
          <w:rFonts w:ascii="Arial" w:hAnsi="Arial" w:cs="Arial"/>
          <w:b/>
          <w:bCs/>
          <w:lang w:val="en-US"/>
        </w:rPr>
        <w:t>GRANT CLAIM</w:t>
      </w:r>
    </w:p>
    <w:p w14:paraId="41631C68" w14:textId="7AD663A5" w:rsidR="00255F00" w:rsidRPr="00255F00" w:rsidRDefault="00255F00" w:rsidP="00255F00">
      <w:pPr>
        <w:rPr>
          <w:rFonts w:ascii="Arial" w:hAnsi="Arial" w:cs="Arial"/>
          <w:lang w:val="en-US"/>
        </w:rPr>
      </w:pPr>
      <w:r w:rsidRPr="00255F00">
        <w:rPr>
          <w:rFonts w:ascii="Arial" w:hAnsi="Arial" w:cs="Arial"/>
          <w:lang w:val="en-US"/>
        </w:rPr>
        <w:t xml:space="preserve">Applicants must submit grant claim forms </w:t>
      </w:r>
      <w:r w:rsidR="00690F34">
        <w:rPr>
          <w:rFonts w:ascii="Arial" w:hAnsi="Arial" w:cs="Arial"/>
          <w:lang w:val="en-US"/>
        </w:rPr>
        <w:t>by the agreed deadline within your Grant Agreement</w:t>
      </w:r>
      <w:r w:rsidR="00280F4D">
        <w:rPr>
          <w:rFonts w:ascii="Arial" w:hAnsi="Arial" w:cs="Arial"/>
          <w:lang w:val="en-US"/>
        </w:rPr>
        <w:t>.</w:t>
      </w:r>
      <w:r w:rsidRPr="00255F00">
        <w:rPr>
          <w:rFonts w:ascii="Arial" w:hAnsi="Arial" w:cs="Arial"/>
          <w:lang w:val="en-US"/>
        </w:rPr>
        <w:t xml:space="preserve"> Payment will only be made upon receipt of:</w:t>
      </w:r>
    </w:p>
    <w:p w14:paraId="12459076" w14:textId="0AD13AEE" w:rsidR="00255F00" w:rsidRPr="00E84CCD" w:rsidRDefault="00255F00" w:rsidP="00E84CCD">
      <w:pPr>
        <w:pStyle w:val="ListParagraph"/>
        <w:numPr>
          <w:ilvl w:val="0"/>
          <w:numId w:val="9"/>
        </w:numPr>
        <w:spacing w:after="0"/>
        <w:rPr>
          <w:rFonts w:ascii="Arial" w:hAnsi="Arial" w:cs="Arial"/>
          <w:lang w:val="en-US"/>
        </w:rPr>
      </w:pPr>
      <w:r w:rsidRPr="00E84CCD">
        <w:rPr>
          <w:rFonts w:ascii="Arial" w:hAnsi="Arial" w:cs="Arial"/>
          <w:lang w:val="en-US"/>
        </w:rPr>
        <w:t>a fully complete grant claim form</w:t>
      </w:r>
    </w:p>
    <w:p w14:paraId="1A3AF116" w14:textId="74B06393" w:rsidR="00FB3023" w:rsidRPr="00E84CCD" w:rsidRDefault="00255F00" w:rsidP="00E84CCD">
      <w:pPr>
        <w:pStyle w:val="ListParagraph"/>
        <w:numPr>
          <w:ilvl w:val="0"/>
          <w:numId w:val="9"/>
        </w:numPr>
        <w:spacing w:after="0"/>
        <w:rPr>
          <w:rFonts w:ascii="Arial" w:hAnsi="Arial" w:cs="Arial"/>
          <w:lang w:val="en-US"/>
        </w:rPr>
      </w:pPr>
      <w:r w:rsidRPr="00E84CCD">
        <w:rPr>
          <w:rFonts w:ascii="Arial" w:hAnsi="Arial" w:cs="Arial"/>
          <w:lang w:val="en-US"/>
        </w:rPr>
        <w:t>compliant evidence of eligible expenditure incurred</w:t>
      </w:r>
      <w:r w:rsidR="00E84CCD">
        <w:rPr>
          <w:rFonts w:ascii="Arial" w:hAnsi="Arial" w:cs="Arial"/>
          <w:lang w:val="en-US"/>
        </w:rPr>
        <w:t>:</w:t>
      </w:r>
    </w:p>
    <w:p w14:paraId="417FFB04" w14:textId="2EFE8B36" w:rsidR="00FB3023" w:rsidRDefault="00E84CCD" w:rsidP="00E84CCD">
      <w:pPr>
        <w:pStyle w:val="ListParagraph"/>
        <w:numPr>
          <w:ilvl w:val="1"/>
          <w:numId w:val="9"/>
        </w:numPr>
        <w:spacing w:after="0"/>
        <w:rPr>
          <w:rFonts w:ascii="Arial" w:hAnsi="Arial" w:cs="Arial"/>
          <w:lang w:val="en-US"/>
        </w:rPr>
      </w:pPr>
      <w:r w:rsidRPr="00E84CCD">
        <w:rPr>
          <w:rFonts w:ascii="Arial" w:hAnsi="Arial" w:cs="Arial"/>
          <w:lang w:val="en-US"/>
        </w:rPr>
        <w:t>supplier invoices</w:t>
      </w:r>
    </w:p>
    <w:p w14:paraId="5ADEBBB2" w14:textId="0171FA1C" w:rsidR="00E84CCD" w:rsidRDefault="00E84CCD" w:rsidP="00E84CCD">
      <w:pPr>
        <w:pStyle w:val="ListParagraph"/>
        <w:numPr>
          <w:ilvl w:val="1"/>
          <w:numId w:val="9"/>
        </w:numPr>
        <w:spacing w:after="0"/>
        <w:rPr>
          <w:rFonts w:ascii="Arial" w:hAnsi="Arial" w:cs="Arial"/>
          <w:lang w:val="en-US"/>
        </w:rPr>
      </w:pPr>
      <w:r>
        <w:rPr>
          <w:rFonts w:ascii="Arial" w:hAnsi="Arial" w:cs="Arial"/>
          <w:lang w:val="en-US"/>
        </w:rPr>
        <w:t>evidence of defrayal from business bank account</w:t>
      </w:r>
      <w:r w:rsidR="008C02EE">
        <w:rPr>
          <w:rFonts w:ascii="Arial" w:hAnsi="Arial" w:cs="Arial"/>
          <w:lang w:val="en-US"/>
        </w:rPr>
        <w:t xml:space="preserve"> showing</w:t>
      </w:r>
      <w:r w:rsidR="004E5307">
        <w:rPr>
          <w:rFonts w:ascii="Arial" w:hAnsi="Arial" w:cs="Arial"/>
          <w:lang w:val="en-US"/>
        </w:rPr>
        <w:t xml:space="preserve"> Business Account Name, S</w:t>
      </w:r>
      <w:r w:rsidR="008C02EE">
        <w:rPr>
          <w:rFonts w:ascii="Arial" w:hAnsi="Arial" w:cs="Arial"/>
          <w:lang w:val="en-US"/>
        </w:rPr>
        <w:t xml:space="preserve">upplier name, date of payment and </w:t>
      </w:r>
      <w:r w:rsidR="004E5307">
        <w:rPr>
          <w:rFonts w:ascii="Arial" w:hAnsi="Arial" w:cs="Arial"/>
          <w:lang w:val="en-US"/>
        </w:rPr>
        <w:t>transaction value</w:t>
      </w:r>
      <w:r w:rsidR="00B23400">
        <w:rPr>
          <w:rFonts w:ascii="Arial" w:hAnsi="Arial" w:cs="Arial"/>
          <w:lang w:val="en-US"/>
        </w:rPr>
        <w:t>*</w:t>
      </w:r>
    </w:p>
    <w:p w14:paraId="1A057E02" w14:textId="599AA739" w:rsidR="00255F00" w:rsidRDefault="00255F00" w:rsidP="00E84CCD">
      <w:pPr>
        <w:pStyle w:val="ListParagraph"/>
        <w:numPr>
          <w:ilvl w:val="0"/>
          <w:numId w:val="9"/>
        </w:numPr>
        <w:spacing w:after="0"/>
        <w:rPr>
          <w:rFonts w:ascii="Arial" w:hAnsi="Arial" w:cs="Arial"/>
          <w:lang w:val="en-US"/>
        </w:rPr>
      </w:pPr>
      <w:r w:rsidRPr="00E84CCD">
        <w:rPr>
          <w:rFonts w:ascii="Arial" w:hAnsi="Arial" w:cs="Arial"/>
          <w:lang w:val="en-US"/>
        </w:rPr>
        <w:t>evidence of completion of the projec</w:t>
      </w:r>
      <w:r w:rsidR="00E20982" w:rsidRPr="00E84CCD">
        <w:rPr>
          <w:rFonts w:ascii="Arial" w:hAnsi="Arial" w:cs="Arial"/>
          <w:lang w:val="en-US"/>
        </w:rPr>
        <w:t>t</w:t>
      </w:r>
    </w:p>
    <w:p w14:paraId="77E9AE0A" w14:textId="7A6FA544" w:rsidR="004E5307" w:rsidRPr="00E84CCD" w:rsidRDefault="004E5307" w:rsidP="00E84CCD">
      <w:pPr>
        <w:pStyle w:val="ListParagraph"/>
        <w:numPr>
          <w:ilvl w:val="0"/>
          <w:numId w:val="9"/>
        </w:numPr>
        <w:spacing w:after="0"/>
        <w:rPr>
          <w:rFonts w:ascii="Arial" w:hAnsi="Arial" w:cs="Arial"/>
          <w:lang w:val="en-US"/>
        </w:rPr>
      </w:pPr>
      <w:r>
        <w:rPr>
          <w:rFonts w:ascii="Arial" w:hAnsi="Arial" w:cs="Arial"/>
          <w:lang w:val="en-US"/>
        </w:rPr>
        <w:t>Completed and signed Outcome Form</w:t>
      </w:r>
    </w:p>
    <w:p w14:paraId="5FBFCF7E" w14:textId="77777777" w:rsidR="00255F00" w:rsidRPr="00255F00" w:rsidRDefault="00255F00" w:rsidP="00255F00">
      <w:pPr>
        <w:rPr>
          <w:rFonts w:ascii="Arial" w:hAnsi="Arial" w:cs="Arial"/>
          <w:lang w:val="en-US"/>
        </w:rPr>
      </w:pPr>
    </w:p>
    <w:p w14:paraId="5C87FA86" w14:textId="0C94AC69" w:rsidR="00255F00" w:rsidRPr="00255F00" w:rsidRDefault="00B23400" w:rsidP="00255F00">
      <w:pPr>
        <w:rPr>
          <w:rFonts w:ascii="Arial" w:hAnsi="Arial" w:cs="Arial"/>
          <w:lang w:val="en-US"/>
        </w:rPr>
      </w:pPr>
      <w:r>
        <w:rPr>
          <w:rFonts w:ascii="Arial" w:hAnsi="Arial" w:cs="Arial"/>
          <w:lang w:val="en-US"/>
        </w:rPr>
        <w:t>*</w:t>
      </w:r>
      <w:r w:rsidR="00255F00" w:rsidRPr="00255F00">
        <w:rPr>
          <w:rFonts w:ascii="Arial" w:hAnsi="Arial" w:cs="Arial"/>
          <w:lang w:val="en-US"/>
        </w:rPr>
        <w:t>All project expenditure should be made through the business bank account. Cash payments, personal credit card or PayPal payments are not deemed an eligible payment method and will not be considered.</w:t>
      </w:r>
    </w:p>
    <w:p w14:paraId="54F65E1B" w14:textId="77777777" w:rsidR="00255F00" w:rsidRPr="00E55E5A" w:rsidRDefault="00255F00" w:rsidP="00255F00">
      <w:pPr>
        <w:rPr>
          <w:rFonts w:ascii="Arial" w:hAnsi="Arial" w:cs="Arial"/>
          <w:b/>
          <w:bCs/>
          <w:lang w:val="en-US"/>
        </w:rPr>
      </w:pPr>
      <w:r w:rsidRPr="00E55E5A">
        <w:rPr>
          <w:rFonts w:ascii="Arial" w:hAnsi="Arial" w:cs="Arial"/>
          <w:b/>
          <w:bCs/>
          <w:lang w:val="en-US"/>
        </w:rPr>
        <w:t>Multiple Applications</w:t>
      </w:r>
    </w:p>
    <w:p w14:paraId="2FBA72D8" w14:textId="42441DF8" w:rsidR="00255F00" w:rsidRPr="00255F00" w:rsidRDefault="00255F00" w:rsidP="00255F00">
      <w:pPr>
        <w:rPr>
          <w:rFonts w:ascii="Arial" w:hAnsi="Arial" w:cs="Arial"/>
          <w:lang w:val="en-US"/>
        </w:rPr>
      </w:pPr>
      <w:r w:rsidRPr="00255F00">
        <w:rPr>
          <w:rFonts w:ascii="Arial" w:hAnsi="Arial" w:cs="Arial"/>
          <w:lang w:val="en-US"/>
        </w:rPr>
        <w:t>Only one grant award is permitted per business</w:t>
      </w:r>
      <w:r w:rsidR="00E55E5A">
        <w:rPr>
          <w:rFonts w:ascii="Arial" w:hAnsi="Arial" w:cs="Arial"/>
          <w:lang w:val="en-US"/>
        </w:rPr>
        <w:t>.</w:t>
      </w:r>
    </w:p>
    <w:p w14:paraId="1B5CDD3C" w14:textId="77777777" w:rsidR="00255F00" w:rsidRPr="00E55E5A" w:rsidRDefault="00255F00" w:rsidP="00255F00">
      <w:pPr>
        <w:rPr>
          <w:rFonts w:ascii="Arial" w:hAnsi="Arial" w:cs="Arial"/>
          <w:b/>
          <w:bCs/>
          <w:lang w:val="en-US"/>
        </w:rPr>
      </w:pPr>
      <w:r w:rsidRPr="00E55E5A">
        <w:rPr>
          <w:rFonts w:ascii="Arial" w:hAnsi="Arial" w:cs="Arial"/>
          <w:b/>
          <w:bCs/>
          <w:lang w:val="en-US"/>
        </w:rPr>
        <w:t>Ineligible Businesses</w:t>
      </w:r>
    </w:p>
    <w:p w14:paraId="34AB65DA" w14:textId="2DCB2084" w:rsidR="001C7D58" w:rsidRDefault="00255F00" w:rsidP="001C7D58">
      <w:pPr>
        <w:pStyle w:val="ListParagraph"/>
        <w:numPr>
          <w:ilvl w:val="0"/>
          <w:numId w:val="6"/>
        </w:numPr>
        <w:rPr>
          <w:rFonts w:ascii="Arial" w:hAnsi="Arial" w:cs="Arial"/>
          <w:lang w:val="en-US"/>
        </w:rPr>
      </w:pPr>
      <w:r w:rsidRPr="001C7D58">
        <w:rPr>
          <w:rFonts w:ascii="Arial" w:hAnsi="Arial" w:cs="Arial"/>
          <w:lang w:val="en-US"/>
        </w:rPr>
        <w:t xml:space="preserve">Any business not </w:t>
      </w:r>
      <w:r w:rsidR="001C7D58" w:rsidRPr="001C7D58">
        <w:rPr>
          <w:rFonts w:ascii="Arial" w:hAnsi="Arial" w:cs="Arial"/>
          <w:lang w:val="en-US"/>
        </w:rPr>
        <w:t xml:space="preserve">located in the following </w:t>
      </w:r>
      <w:r w:rsidR="005D6970">
        <w:rPr>
          <w:rFonts w:ascii="Arial" w:hAnsi="Arial" w:cs="Arial"/>
          <w:lang w:val="en-US"/>
        </w:rPr>
        <w:t>local authorities</w:t>
      </w:r>
      <w:r w:rsidR="001C7D58">
        <w:rPr>
          <w:rFonts w:ascii="Arial" w:hAnsi="Arial" w:cs="Arial"/>
          <w:lang w:val="en-US"/>
        </w:rPr>
        <w:t>:</w:t>
      </w:r>
    </w:p>
    <w:p w14:paraId="37AF0B05" w14:textId="77777777" w:rsidR="005D6970" w:rsidRDefault="001C7D58" w:rsidP="001C7D58">
      <w:pPr>
        <w:pStyle w:val="ListParagraph"/>
        <w:numPr>
          <w:ilvl w:val="1"/>
          <w:numId w:val="6"/>
        </w:numPr>
        <w:rPr>
          <w:rFonts w:ascii="Arial" w:hAnsi="Arial" w:cs="Arial"/>
          <w:lang w:val="en-US"/>
        </w:rPr>
      </w:pPr>
      <w:r>
        <w:rPr>
          <w:rFonts w:ascii="Arial" w:hAnsi="Arial" w:cs="Arial"/>
          <w:lang w:val="en-US"/>
        </w:rPr>
        <w:t>Chesterfiel</w:t>
      </w:r>
      <w:r w:rsidR="005D6970">
        <w:rPr>
          <w:rFonts w:ascii="Arial" w:hAnsi="Arial" w:cs="Arial"/>
          <w:lang w:val="en-US"/>
        </w:rPr>
        <w:t>d Borough Council</w:t>
      </w:r>
    </w:p>
    <w:p w14:paraId="7CAA74EF" w14:textId="77777777" w:rsidR="005D6970" w:rsidRDefault="005D6970" w:rsidP="001C7D58">
      <w:pPr>
        <w:pStyle w:val="ListParagraph"/>
        <w:numPr>
          <w:ilvl w:val="1"/>
          <w:numId w:val="6"/>
        </w:numPr>
        <w:rPr>
          <w:rFonts w:ascii="Arial" w:hAnsi="Arial" w:cs="Arial"/>
          <w:lang w:val="en-US"/>
        </w:rPr>
      </w:pPr>
      <w:r>
        <w:rPr>
          <w:rFonts w:ascii="Arial" w:hAnsi="Arial" w:cs="Arial"/>
          <w:lang w:val="en-US"/>
        </w:rPr>
        <w:t>Derbyshire Dales District Council</w:t>
      </w:r>
    </w:p>
    <w:p w14:paraId="612FD219" w14:textId="77777777" w:rsidR="005D6970" w:rsidRDefault="005D6970" w:rsidP="001C7D58">
      <w:pPr>
        <w:pStyle w:val="ListParagraph"/>
        <w:numPr>
          <w:ilvl w:val="1"/>
          <w:numId w:val="6"/>
        </w:numPr>
        <w:rPr>
          <w:rFonts w:ascii="Arial" w:hAnsi="Arial" w:cs="Arial"/>
          <w:lang w:val="en-US"/>
        </w:rPr>
      </w:pPr>
      <w:r>
        <w:rPr>
          <w:rFonts w:ascii="Arial" w:hAnsi="Arial" w:cs="Arial"/>
          <w:lang w:val="en-US"/>
        </w:rPr>
        <w:t>High Peak Borough Council</w:t>
      </w:r>
    </w:p>
    <w:p w14:paraId="1A3F8ADC" w14:textId="68E376A5" w:rsidR="00255F00" w:rsidRPr="001C7D58" w:rsidRDefault="005D6970" w:rsidP="001C7D58">
      <w:pPr>
        <w:pStyle w:val="ListParagraph"/>
        <w:numPr>
          <w:ilvl w:val="1"/>
          <w:numId w:val="6"/>
        </w:numPr>
        <w:rPr>
          <w:rFonts w:ascii="Arial" w:hAnsi="Arial" w:cs="Arial"/>
          <w:lang w:val="en-US"/>
        </w:rPr>
      </w:pPr>
      <w:r>
        <w:rPr>
          <w:rFonts w:ascii="Arial" w:hAnsi="Arial" w:cs="Arial"/>
          <w:lang w:val="en-US"/>
        </w:rPr>
        <w:t xml:space="preserve">South Derbyshire </w:t>
      </w:r>
      <w:r w:rsidR="006F2A6E">
        <w:rPr>
          <w:rFonts w:ascii="Arial" w:hAnsi="Arial" w:cs="Arial"/>
          <w:lang w:val="en-US"/>
        </w:rPr>
        <w:t>District Council</w:t>
      </w:r>
      <w:r w:rsidR="00255F00" w:rsidRPr="001C7D58">
        <w:rPr>
          <w:rFonts w:ascii="Arial" w:hAnsi="Arial" w:cs="Arial"/>
          <w:lang w:val="en-US"/>
        </w:rPr>
        <w:t xml:space="preserve"> </w:t>
      </w:r>
    </w:p>
    <w:p w14:paraId="12BEE108" w14:textId="53C689C1" w:rsidR="00255F00" w:rsidRPr="00255F00" w:rsidRDefault="00255F00" w:rsidP="00255F00">
      <w:pPr>
        <w:rPr>
          <w:rFonts w:ascii="Arial" w:hAnsi="Arial" w:cs="Arial"/>
          <w:lang w:val="en-US"/>
        </w:rPr>
      </w:pPr>
      <w:r w:rsidRPr="00255F00">
        <w:rPr>
          <w:rFonts w:ascii="Arial" w:hAnsi="Arial" w:cs="Arial"/>
          <w:lang w:val="en-US"/>
        </w:rPr>
        <w:lastRenderedPageBreak/>
        <w:t>•</w:t>
      </w:r>
      <w:r w:rsidRPr="00255F00">
        <w:rPr>
          <w:rFonts w:ascii="Arial" w:hAnsi="Arial" w:cs="Arial"/>
          <w:lang w:val="en-US"/>
        </w:rPr>
        <w:tab/>
        <w:t>Any business that has been trading for less than a year</w:t>
      </w:r>
    </w:p>
    <w:p w14:paraId="3FCBB1D8" w14:textId="236CDA74" w:rsidR="00255F00" w:rsidRPr="00255F00" w:rsidRDefault="00255F00" w:rsidP="00255F00">
      <w:pPr>
        <w:rPr>
          <w:rFonts w:ascii="Arial" w:hAnsi="Arial" w:cs="Arial"/>
          <w:lang w:val="en-US"/>
        </w:rPr>
      </w:pPr>
      <w:r w:rsidRPr="00255F00">
        <w:rPr>
          <w:rFonts w:ascii="Arial" w:hAnsi="Arial" w:cs="Arial"/>
          <w:lang w:val="en-US"/>
        </w:rPr>
        <w:t>•</w:t>
      </w:r>
      <w:r w:rsidRPr="00255F00">
        <w:rPr>
          <w:rFonts w:ascii="Arial" w:hAnsi="Arial" w:cs="Arial"/>
          <w:lang w:val="en-US"/>
        </w:rPr>
        <w:tab/>
      </w:r>
      <w:r w:rsidR="006F2A6E">
        <w:rPr>
          <w:rFonts w:ascii="Arial" w:hAnsi="Arial" w:cs="Arial"/>
          <w:lang w:val="en-US"/>
        </w:rPr>
        <w:t>Businesses with over 250 employees</w:t>
      </w:r>
    </w:p>
    <w:p w14:paraId="04727F51" w14:textId="2D3382CA" w:rsidR="00255F00" w:rsidRPr="00255F00" w:rsidRDefault="00255F00" w:rsidP="00255F00">
      <w:pPr>
        <w:rPr>
          <w:rFonts w:ascii="Arial" w:hAnsi="Arial" w:cs="Arial"/>
          <w:lang w:val="en-US"/>
        </w:rPr>
      </w:pPr>
      <w:r w:rsidRPr="00255F00">
        <w:rPr>
          <w:rFonts w:ascii="Arial" w:hAnsi="Arial" w:cs="Arial"/>
          <w:lang w:val="en-US"/>
        </w:rPr>
        <w:t>•</w:t>
      </w:r>
      <w:r w:rsidRPr="00255F00">
        <w:rPr>
          <w:rFonts w:ascii="Arial" w:hAnsi="Arial" w:cs="Arial"/>
          <w:lang w:val="en-US"/>
        </w:rPr>
        <w:tab/>
        <w:t>Any business that has exceeded the maximum Subsidy Control allowance</w:t>
      </w:r>
    </w:p>
    <w:p w14:paraId="1D0A8025" w14:textId="4F365FD5" w:rsidR="00255F00" w:rsidRPr="00255F00" w:rsidRDefault="00255F00" w:rsidP="00255F00">
      <w:pPr>
        <w:rPr>
          <w:rFonts w:ascii="Arial" w:hAnsi="Arial" w:cs="Arial"/>
          <w:lang w:val="en-US"/>
        </w:rPr>
      </w:pPr>
      <w:r w:rsidRPr="428220F8">
        <w:rPr>
          <w:rFonts w:ascii="Arial" w:hAnsi="Arial" w:cs="Arial"/>
          <w:lang w:val="en-US"/>
        </w:rPr>
        <w:t>•</w:t>
      </w:r>
      <w:r>
        <w:tab/>
      </w:r>
      <w:r w:rsidRPr="428220F8">
        <w:rPr>
          <w:rFonts w:ascii="Arial" w:hAnsi="Arial" w:cs="Arial"/>
          <w:lang w:val="en-US"/>
        </w:rPr>
        <w:t>Businesses that are in administration, insolvent, where a striking-off notice has been made or where their accounts are showing as overdue (regardless of the reason for it) at the point of grant determination are not eligible</w:t>
      </w:r>
    </w:p>
    <w:sectPr w:rsidR="00255F00" w:rsidRPr="00255F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6B00" w14:textId="77777777" w:rsidR="00773A44" w:rsidRDefault="00773A44" w:rsidP="00677A58">
      <w:pPr>
        <w:spacing w:after="0" w:line="240" w:lineRule="auto"/>
      </w:pPr>
      <w:r>
        <w:separator/>
      </w:r>
    </w:p>
  </w:endnote>
  <w:endnote w:type="continuationSeparator" w:id="0">
    <w:p w14:paraId="4823667D" w14:textId="77777777" w:rsidR="00773A44" w:rsidRDefault="00773A44" w:rsidP="00677A58">
      <w:pPr>
        <w:spacing w:after="0" w:line="240" w:lineRule="auto"/>
      </w:pPr>
      <w:r>
        <w:continuationSeparator/>
      </w:r>
    </w:p>
  </w:endnote>
  <w:endnote w:type="continuationNotice" w:id="1">
    <w:p w14:paraId="07A0EA96" w14:textId="77777777" w:rsidR="00773A44" w:rsidRDefault="00773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7A0D" w14:textId="77777777" w:rsidR="00D01567" w:rsidRDefault="00D01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2F03" w14:textId="5B6AA7F6" w:rsidR="002B6497" w:rsidRPr="009033C0" w:rsidRDefault="002B6497" w:rsidP="002B6497">
    <w:pPr>
      <w:pStyle w:val="Footer"/>
      <w:tabs>
        <w:tab w:val="clear" w:pos="4513"/>
        <w:tab w:val="clear" w:pos="9026"/>
        <w:tab w:val="left" w:pos="1584"/>
      </w:tabs>
      <w:rPr>
        <w:sz w:val="16"/>
        <w:szCs w:val="16"/>
      </w:rPr>
    </w:pPr>
    <w:r>
      <w:rPr>
        <w:noProof/>
      </w:rPr>
      <w:drawing>
        <wp:anchor distT="0" distB="0" distL="114300" distR="114300" simplePos="0" relativeHeight="251658752" behindDoc="1" locked="0" layoutInCell="1" allowOverlap="1" wp14:anchorId="327674E9" wp14:editId="3EC36DF8">
          <wp:simplePos x="0" y="0"/>
          <wp:positionH relativeFrom="margin">
            <wp:posOffset>4824095</wp:posOffset>
          </wp:positionH>
          <wp:positionV relativeFrom="paragraph">
            <wp:posOffset>-392430</wp:posOffset>
          </wp:positionV>
          <wp:extent cx="1546860" cy="1127760"/>
          <wp:effectExtent l="0" t="0" r="0" b="0"/>
          <wp:wrapNone/>
          <wp:docPr id="278329937" name="Picture 278329937" descr="Several logos of various govern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84537" name="Picture 1" descr="Several logos of various government&#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62570" t="58659" r="-373"/>
                  <a:stretch/>
                </pic:blipFill>
                <pic:spPr bwMode="auto">
                  <a:xfrm>
                    <a:off x="0" y="0"/>
                    <a:ext cx="1546860" cy="1127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7586ACD2">
      <w:rPr>
        <w:sz w:val="16"/>
        <w:szCs w:val="16"/>
      </w:rPr>
      <w:t xml:space="preserve">                                          </w:t>
    </w:r>
    <w:r w:rsidR="428220F8">
      <w:rPr>
        <w:noProof/>
      </w:rPr>
      <w:drawing>
        <wp:anchor distT="0" distB="0" distL="114300" distR="114300" simplePos="0" relativeHeight="251657728" behindDoc="0" locked="0" layoutInCell="1" allowOverlap="1" wp14:anchorId="7D521434" wp14:editId="2BF79167">
          <wp:simplePos x="0" y="0"/>
          <wp:positionH relativeFrom="column">
            <wp:align>left</wp:align>
          </wp:positionH>
          <wp:positionV relativeFrom="paragraph">
            <wp:posOffset>0</wp:posOffset>
          </wp:positionV>
          <wp:extent cx="4424014" cy="429776"/>
          <wp:effectExtent l="0" t="0" r="0" b="0"/>
          <wp:wrapNone/>
          <wp:docPr id="1886352304" name="Picture 188635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424014" cy="429776"/>
                  </a:xfrm>
                  <a:prstGeom prst="rect">
                    <a:avLst/>
                  </a:prstGeom>
                </pic:spPr>
              </pic:pic>
            </a:graphicData>
          </a:graphic>
          <wp14:sizeRelH relativeFrom="page">
            <wp14:pctWidth>0</wp14:pctWidth>
          </wp14:sizeRelH>
          <wp14:sizeRelV relativeFrom="page">
            <wp14:pctHeight>0</wp14:pctHeight>
          </wp14:sizeRelV>
        </wp:anchor>
      </w:drawing>
    </w:r>
    <w:r w:rsidR="7586ACD2" w:rsidRPr="428220F8">
      <w:rPr>
        <w:sz w:val="16"/>
        <w:szCs w:val="16"/>
      </w:rPr>
      <w:t xml:space="preserve">          </w:t>
    </w:r>
  </w:p>
  <w:p w14:paraId="7CAEE33E" w14:textId="02DA2B93" w:rsidR="002B6497" w:rsidRDefault="002B6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D2C9" w14:textId="77777777" w:rsidR="00D01567" w:rsidRDefault="00D01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EE4F" w14:textId="77777777" w:rsidR="00773A44" w:rsidRDefault="00773A44" w:rsidP="00677A58">
      <w:pPr>
        <w:spacing w:after="0" w:line="240" w:lineRule="auto"/>
      </w:pPr>
      <w:r>
        <w:separator/>
      </w:r>
    </w:p>
  </w:footnote>
  <w:footnote w:type="continuationSeparator" w:id="0">
    <w:p w14:paraId="7AF3C851" w14:textId="77777777" w:rsidR="00773A44" w:rsidRDefault="00773A44" w:rsidP="00677A58">
      <w:pPr>
        <w:spacing w:after="0" w:line="240" w:lineRule="auto"/>
      </w:pPr>
      <w:r>
        <w:continuationSeparator/>
      </w:r>
    </w:p>
  </w:footnote>
  <w:footnote w:type="continuationNotice" w:id="1">
    <w:p w14:paraId="6B0FCB3B" w14:textId="77777777" w:rsidR="00773A44" w:rsidRDefault="00773A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D12A" w14:textId="77777777" w:rsidR="00D01567" w:rsidRDefault="00D01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4DAE" w14:textId="0B69895C" w:rsidR="00677A58" w:rsidRDefault="00677A58">
    <w:pPr>
      <w:pStyle w:val="Header"/>
    </w:pPr>
    <w:r>
      <w:rPr>
        <w:noProof/>
      </w:rPr>
      <w:drawing>
        <wp:anchor distT="0" distB="0" distL="114300" distR="114300" simplePos="0" relativeHeight="251656704" behindDoc="1" locked="0" layoutInCell="1" allowOverlap="1" wp14:anchorId="6AC75201" wp14:editId="3F6DDAF7">
          <wp:simplePos x="0" y="0"/>
          <wp:positionH relativeFrom="column">
            <wp:posOffset>-615950</wp:posOffset>
          </wp:positionH>
          <wp:positionV relativeFrom="paragraph">
            <wp:posOffset>-343535</wp:posOffset>
          </wp:positionV>
          <wp:extent cx="2694305" cy="1074420"/>
          <wp:effectExtent l="0" t="0" r="0" b="0"/>
          <wp:wrapTopAndBottom/>
          <wp:docPr id="1085787426" name="Picture 1085787426" descr="Grey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291453" name="Picture 1486291453" descr="Grey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94305" cy="10744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4D06" w14:textId="77777777" w:rsidR="00D01567" w:rsidRDefault="00D01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3F"/>
    <w:multiLevelType w:val="hybridMultilevel"/>
    <w:tmpl w:val="EBB87442"/>
    <w:lvl w:ilvl="0" w:tplc="FBD229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E084F"/>
    <w:multiLevelType w:val="hybridMultilevel"/>
    <w:tmpl w:val="F4620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13A03"/>
    <w:multiLevelType w:val="hybridMultilevel"/>
    <w:tmpl w:val="A3B2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95342"/>
    <w:multiLevelType w:val="hybridMultilevel"/>
    <w:tmpl w:val="4F0E3436"/>
    <w:lvl w:ilvl="0" w:tplc="6E4A713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E2C99"/>
    <w:multiLevelType w:val="hybridMultilevel"/>
    <w:tmpl w:val="4F5A9E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8097239"/>
    <w:multiLevelType w:val="hybridMultilevel"/>
    <w:tmpl w:val="F0545AAE"/>
    <w:lvl w:ilvl="0" w:tplc="FBD229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225A5A"/>
    <w:multiLevelType w:val="hybridMultilevel"/>
    <w:tmpl w:val="098C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D1162"/>
    <w:multiLevelType w:val="hybridMultilevel"/>
    <w:tmpl w:val="3F74D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72EE2"/>
    <w:multiLevelType w:val="hybridMultilevel"/>
    <w:tmpl w:val="A846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178269">
    <w:abstractNumId w:val="5"/>
  </w:num>
  <w:num w:numId="2" w16cid:durableId="1632518855">
    <w:abstractNumId w:val="0"/>
  </w:num>
  <w:num w:numId="3" w16cid:durableId="136412243">
    <w:abstractNumId w:val="6"/>
  </w:num>
  <w:num w:numId="4" w16cid:durableId="1325282778">
    <w:abstractNumId w:val="2"/>
  </w:num>
  <w:num w:numId="5" w16cid:durableId="981345611">
    <w:abstractNumId w:val="7"/>
  </w:num>
  <w:num w:numId="6" w16cid:durableId="1105688000">
    <w:abstractNumId w:val="1"/>
  </w:num>
  <w:num w:numId="7" w16cid:durableId="524565255">
    <w:abstractNumId w:val="4"/>
  </w:num>
  <w:num w:numId="8" w16cid:durableId="1754155855">
    <w:abstractNumId w:val="8"/>
  </w:num>
  <w:num w:numId="9" w16cid:durableId="210584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00"/>
    <w:rsid w:val="000014D9"/>
    <w:rsid w:val="00007105"/>
    <w:rsid w:val="00034C7D"/>
    <w:rsid w:val="00075939"/>
    <w:rsid w:val="001135A1"/>
    <w:rsid w:val="001172E2"/>
    <w:rsid w:val="00175F47"/>
    <w:rsid w:val="001B4BBB"/>
    <w:rsid w:val="001C7D58"/>
    <w:rsid w:val="001E6C59"/>
    <w:rsid w:val="002037FF"/>
    <w:rsid w:val="0020421E"/>
    <w:rsid w:val="00231316"/>
    <w:rsid w:val="00255F00"/>
    <w:rsid w:val="00280F4D"/>
    <w:rsid w:val="00285BBE"/>
    <w:rsid w:val="002B6497"/>
    <w:rsid w:val="00337053"/>
    <w:rsid w:val="003F0F53"/>
    <w:rsid w:val="00402CF1"/>
    <w:rsid w:val="004B0994"/>
    <w:rsid w:val="004E5307"/>
    <w:rsid w:val="004F7EF8"/>
    <w:rsid w:val="00542259"/>
    <w:rsid w:val="005D6970"/>
    <w:rsid w:val="00637026"/>
    <w:rsid w:val="00641F5B"/>
    <w:rsid w:val="00677A58"/>
    <w:rsid w:val="00690F34"/>
    <w:rsid w:val="006A02F5"/>
    <w:rsid w:val="006B3DBC"/>
    <w:rsid w:val="006F2A6E"/>
    <w:rsid w:val="006F63E0"/>
    <w:rsid w:val="00770E37"/>
    <w:rsid w:val="00773A44"/>
    <w:rsid w:val="00794309"/>
    <w:rsid w:val="007C6749"/>
    <w:rsid w:val="007C69D5"/>
    <w:rsid w:val="007D2DBE"/>
    <w:rsid w:val="007F1F4A"/>
    <w:rsid w:val="008173A8"/>
    <w:rsid w:val="00853B09"/>
    <w:rsid w:val="00877541"/>
    <w:rsid w:val="008A1DD0"/>
    <w:rsid w:val="008B09E9"/>
    <w:rsid w:val="008C02EE"/>
    <w:rsid w:val="008C4E35"/>
    <w:rsid w:val="009A43CC"/>
    <w:rsid w:val="009C5002"/>
    <w:rsid w:val="009D5682"/>
    <w:rsid w:val="00B11A01"/>
    <w:rsid w:val="00B23400"/>
    <w:rsid w:val="00B52D92"/>
    <w:rsid w:val="00BE3CD4"/>
    <w:rsid w:val="00C0224F"/>
    <w:rsid w:val="00C06CED"/>
    <w:rsid w:val="00C46DEA"/>
    <w:rsid w:val="00CD50DB"/>
    <w:rsid w:val="00D01567"/>
    <w:rsid w:val="00D15991"/>
    <w:rsid w:val="00D5202E"/>
    <w:rsid w:val="00D64C27"/>
    <w:rsid w:val="00D97000"/>
    <w:rsid w:val="00DE7B22"/>
    <w:rsid w:val="00DF2E7E"/>
    <w:rsid w:val="00E0298F"/>
    <w:rsid w:val="00E15EE2"/>
    <w:rsid w:val="00E20982"/>
    <w:rsid w:val="00E55E5A"/>
    <w:rsid w:val="00E70AAF"/>
    <w:rsid w:val="00E84CCD"/>
    <w:rsid w:val="00F71AAD"/>
    <w:rsid w:val="00FB3023"/>
    <w:rsid w:val="00FD48BD"/>
    <w:rsid w:val="0AFBCF3D"/>
    <w:rsid w:val="2402E49C"/>
    <w:rsid w:val="25936FE3"/>
    <w:rsid w:val="428220F8"/>
    <w:rsid w:val="459ECA12"/>
    <w:rsid w:val="4DA06628"/>
    <w:rsid w:val="575B6050"/>
    <w:rsid w:val="5A035CD3"/>
    <w:rsid w:val="7586A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2C4F"/>
  <w15:chartTrackingRefBased/>
  <w15:docId w15:val="{4BDE2311-ECF6-47AB-9C01-F06A0E15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F00"/>
    <w:pPr>
      <w:ind w:left="720"/>
      <w:contextualSpacing/>
    </w:pPr>
  </w:style>
  <w:style w:type="character" w:styleId="Hyperlink">
    <w:name w:val="Hyperlink"/>
    <w:basedOn w:val="DefaultParagraphFont"/>
    <w:uiPriority w:val="99"/>
    <w:unhideWhenUsed/>
    <w:rsid w:val="00255F00"/>
    <w:rPr>
      <w:color w:val="0563C1" w:themeColor="hyperlink"/>
      <w:u w:val="single"/>
    </w:rPr>
  </w:style>
  <w:style w:type="character" w:styleId="UnresolvedMention">
    <w:name w:val="Unresolved Mention"/>
    <w:basedOn w:val="DefaultParagraphFont"/>
    <w:uiPriority w:val="99"/>
    <w:semiHidden/>
    <w:unhideWhenUsed/>
    <w:rsid w:val="00255F00"/>
    <w:rPr>
      <w:color w:val="605E5C"/>
      <w:shd w:val="clear" w:color="auto" w:fill="E1DFDD"/>
    </w:rPr>
  </w:style>
  <w:style w:type="table" w:styleId="TableGrid">
    <w:name w:val="Table Grid"/>
    <w:basedOn w:val="TableNormal"/>
    <w:uiPriority w:val="39"/>
    <w:rsid w:val="0025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A58"/>
  </w:style>
  <w:style w:type="paragraph" w:styleId="Footer">
    <w:name w:val="footer"/>
    <w:basedOn w:val="Normal"/>
    <w:link w:val="FooterChar"/>
    <w:uiPriority w:val="99"/>
    <w:unhideWhenUsed/>
    <w:rsid w:val="00677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A58"/>
  </w:style>
  <w:style w:type="character" w:styleId="PlaceholderText">
    <w:name w:val="Placeholder Text"/>
    <w:basedOn w:val="DefaultParagraphFont"/>
    <w:uiPriority w:val="99"/>
    <w:semiHidden/>
    <w:rsid w:val="002B6497"/>
    <w:rPr>
      <w:color w:val="808080"/>
    </w:rPr>
  </w:style>
  <w:style w:type="paragraph" w:customStyle="1" w:styleId="TableParagraph">
    <w:name w:val="Table Paragraph"/>
    <w:basedOn w:val="Normal"/>
    <w:uiPriority w:val="1"/>
    <w:qFormat/>
    <w:rsid w:val="00E70AAF"/>
    <w:pPr>
      <w:widowControl w:val="0"/>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publications/uk-shared-prosperity-fund-prospe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D5DE6DFDB1947A15149E32771361B" ma:contentTypeVersion="15" ma:contentTypeDescription="Create a new document." ma:contentTypeScope="" ma:versionID="3aa7603e5c3ae47d9c2a804b77d6912c">
  <xsd:schema xmlns:xsd="http://www.w3.org/2001/XMLSchema" xmlns:xs="http://www.w3.org/2001/XMLSchema" xmlns:p="http://schemas.microsoft.com/office/2006/metadata/properties" xmlns:ns2="d7b93340-28d1-4453-be83-f9a05a8879d6" xmlns:ns3="36b83efe-04bc-4602-82f4-791cdc176130" targetNamespace="http://schemas.microsoft.com/office/2006/metadata/properties" ma:root="true" ma:fieldsID="c7630cf533b2953c59ceeadd8da3c415" ns2:_="" ns3:_="">
    <xsd:import namespace="d7b93340-28d1-4453-be83-f9a05a8879d6"/>
    <xsd:import namespace="36b83efe-04bc-4602-82f4-791cdc1761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93340-28d1-4453-be83-f9a05a887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b83efe-04bc-4602-82f4-791cdc1761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56e94b-2b84-4d89-8c11-efa9861f42e4}" ma:internalName="TaxCatchAll" ma:showField="CatchAllData" ma:web="36b83efe-04bc-4602-82f4-791cdc1761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b83efe-04bc-4602-82f4-791cdc176130" xsi:nil="true"/>
    <lcf76f155ced4ddcb4097134ff3c332f xmlns="d7b93340-28d1-4453-be83-f9a05a8879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F6E931-C654-4C5F-9AB2-9B8FBCE0C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93340-28d1-4453-be83-f9a05a8879d6"/>
    <ds:schemaRef ds:uri="36b83efe-04bc-4602-82f4-791cdc176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CAB66-E0FE-4C70-A2E0-62343C89907B}">
  <ds:schemaRefs>
    <ds:schemaRef ds:uri="http://schemas.microsoft.com/sharepoint/v3/contenttype/forms"/>
  </ds:schemaRefs>
</ds:datastoreItem>
</file>

<file path=customXml/itemProps3.xml><?xml version="1.0" encoding="utf-8"?>
<ds:datastoreItem xmlns:ds="http://schemas.openxmlformats.org/officeDocument/2006/customXml" ds:itemID="{938FCFEA-4BCE-4A8C-8897-2B973AF0922E}">
  <ds:schemaRefs>
    <ds:schemaRef ds:uri="http://schemas.microsoft.com/office/2006/metadata/properties"/>
    <ds:schemaRef ds:uri="http://schemas.microsoft.com/office/infopath/2007/PartnerControls"/>
    <ds:schemaRef ds:uri="36b83efe-04bc-4602-82f4-791cdc176130"/>
    <ds:schemaRef ds:uri="d7b93340-28d1-4453-be83-f9a05a8879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6037</Characters>
  <Application>Microsoft Office Word</Application>
  <DocSecurity>4</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Harkins</dc:creator>
  <cp:keywords/>
  <dc:description/>
  <cp:lastModifiedBy>Brown, Amanda</cp:lastModifiedBy>
  <cp:revision>2</cp:revision>
  <dcterms:created xsi:type="dcterms:W3CDTF">2024-04-02T08:02:00Z</dcterms:created>
  <dcterms:modified xsi:type="dcterms:W3CDTF">2024-04-02T08:02:00Z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0x010100749D5DE6DFDB1947A15149E32771361B</vt:lpwstr>
  </property>
  <property fmtid="{D5CDD505-2E9C-101B-9397-08002B2CF9AE}" pid="3" name="MediaServiceImageTags">
    <vt:lpwstr/>
  </property>
  <property fmtid="{D5CDD505-2E9C-101B-9397-08002B2CF9AE}" pid="4" name="MSIP_Label_62c1cf3a-0216-4b1f-b8c3-21f5b8a399cc_Enabled">
    <vt:lpwstr>true</vt:lpwstr>
  </property>
  <property fmtid="{D5CDD505-2E9C-101B-9397-08002B2CF9AE}" pid="5" name="MSIP_Label_62c1cf3a-0216-4b1f-b8c3-21f5b8a399cc_SetDate">
    <vt:lpwstr>2024-04-02T08:02:52Z</vt:lpwstr>
  </property>
  <property fmtid="{D5CDD505-2E9C-101B-9397-08002B2CF9AE}" pid="6" name="MSIP_Label_62c1cf3a-0216-4b1f-b8c3-21f5b8a399cc_Method">
    <vt:lpwstr>Standard</vt:lpwstr>
  </property>
  <property fmtid="{D5CDD505-2E9C-101B-9397-08002B2CF9AE}" pid="7" name="MSIP_Label_62c1cf3a-0216-4b1f-b8c3-21f5b8a399cc_Name">
    <vt:lpwstr>Official</vt:lpwstr>
  </property>
  <property fmtid="{D5CDD505-2E9C-101B-9397-08002B2CF9AE}" pid="8" name="MSIP_Label_62c1cf3a-0216-4b1f-b8c3-21f5b8a399cc_SiteId">
    <vt:lpwstr>cb2155b9-283d-4379-9b90-83df888ba390</vt:lpwstr>
  </property>
  <property fmtid="{D5CDD505-2E9C-101B-9397-08002B2CF9AE}" pid="9" name="MSIP_Label_62c1cf3a-0216-4b1f-b8c3-21f5b8a399cc_ActionId">
    <vt:lpwstr>8c046972-d472-476d-bcbd-65158b80c5cb</vt:lpwstr>
  </property>
  <property fmtid="{D5CDD505-2E9C-101B-9397-08002B2CF9AE}" pid="10" name="MSIP_Label_62c1cf3a-0216-4b1f-b8c3-21f5b8a399cc_ContentBits">
    <vt:lpwstr>0</vt:lpwstr>
  </property>
</Properties>
</file>